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8C2" w14:textId="6C77AB0B" w:rsidR="00E63954" w:rsidRPr="00C57CCC" w:rsidRDefault="000770F5">
      <w:pPr>
        <w:rPr>
          <w:rFonts w:cs="Arial"/>
        </w:rPr>
      </w:pPr>
      <w:r w:rsidRPr="00C57CCC">
        <w:rPr>
          <w:rFonts w:cs="Arial"/>
          <w:noProof/>
          <w:lang w:eastAsia="fr-FR"/>
        </w:rPr>
        <mc:AlternateContent>
          <mc:Choice Requires="wpg">
            <w:drawing>
              <wp:anchor distT="0" distB="0" distL="114300" distR="114300" simplePos="0" relativeHeight="251658244" behindDoc="0" locked="0" layoutInCell="1" allowOverlap="1" wp14:anchorId="0DF3E42B" wp14:editId="7AE16B1F">
                <wp:simplePos x="0" y="0"/>
                <wp:positionH relativeFrom="page">
                  <wp:posOffset>108585</wp:posOffset>
                </wp:positionH>
                <wp:positionV relativeFrom="paragraph">
                  <wp:posOffset>-897304</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7034"/>
                          <a:chExt cx="7633151" cy="9776386"/>
                        </a:xfrm>
                      </wpg:grpSpPr>
                      <wps:wsp>
                        <wps:cNvPr id="3" name="Rectangle 3"/>
                        <wps:cNvSpPr/>
                        <wps:spPr>
                          <a:xfrm>
                            <a:off x="1" y="7034"/>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65pt;width:577.9pt;height:769.8pt;z-index:251658244;mso-position-horizontal-relative:page;mso-width-relative:margin;mso-height-relative:margin" coordorigin=",70" coordsize="76331,97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">
                <v:rect id="Rectangle 3" o:spid="_x0000_s1027" style="position:absolute;top:70;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rsidRPr="00C57CCC">
        <w:rPr>
          <w:rFonts w:cs="Arial"/>
        </w:rPr>
        <w:tab/>
      </w:r>
    </w:p>
    <w:sdt>
      <w:sdtPr>
        <w:rPr>
          <w:rFonts w:cs="Arial"/>
        </w:rPr>
        <w:id w:val="-584153447"/>
        <w:docPartObj>
          <w:docPartGallery w:val="Custom Cover Pages"/>
          <w:docPartUnique/>
        </w:docPartObj>
      </w:sdtPr>
      <w:sdtEndPr>
        <w:rPr>
          <w:color w:val="1F497D" w:themeColor="text2"/>
          <w:sz w:val="32"/>
          <w:szCs w:val="20"/>
        </w:rPr>
      </w:sdtEndPr>
      <w:sdtContent>
        <w:p w14:paraId="0DF3E381" w14:textId="54EEE944" w:rsidR="00303766" w:rsidRPr="00C57CCC" w:rsidRDefault="00303766">
          <w:pPr>
            <w:rPr>
              <w:rFonts w:cs="Arial"/>
            </w:rPr>
          </w:pPr>
        </w:p>
        <w:p w14:paraId="0DF3E382" w14:textId="77777777" w:rsidR="00374AE5" w:rsidRPr="00C57CCC" w:rsidRDefault="00374AE5">
          <w:pPr>
            <w:jc w:val="left"/>
            <w:rPr>
              <w:rFonts w:cs="Arial"/>
              <w:color w:val="1F497D" w:themeColor="text2"/>
              <w:sz w:val="32"/>
              <w:szCs w:val="20"/>
            </w:rPr>
          </w:pPr>
        </w:p>
        <w:p w14:paraId="0DF3E383" w14:textId="14202BD5" w:rsidR="00374AE5" w:rsidRPr="00C57CCC" w:rsidRDefault="00374AE5">
          <w:pPr>
            <w:jc w:val="left"/>
            <w:rPr>
              <w:rFonts w:cs="Arial"/>
              <w:color w:val="1F497D" w:themeColor="text2"/>
              <w:sz w:val="32"/>
              <w:szCs w:val="20"/>
            </w:rPr>
          </w:pPr>
        </w:p>
        <w:p w14:paraId="0DF3E384" w14:textId="15334925" w:rsidR="00374AE5" w:rsidRPr="00C57CCC" w:rsidRDefault="00FA025C">
          <w:pPr>
            <w:jc w:val="left"/>
            <w:rPr>
              <w:rFonts w:cs="Arial"/>
              <w:color w:val="1F497D" w:themeColor="text2"/>
              <w:sz w:val="32"/>
              <w:szCs w:val="20"/>
            </w:rPr>
          </w:pPr>
          <w:r>
            <w:rPr>
              <w:noProof/>
              <w:lang w:eastAsia="fr-FR"/>
            </w:rPr>
            <w:drawing>
              <wp:anchor distT="0" distB="0" distL="114300" distR="114300" simplePos="0" relativeHeight="251664389" behindDoc="0" locked="0" layoutInCell="1" allowOverlap="1" wp14:anchorId="0B8A275A" wp14:editId="6B89D3BA">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p w14:paraId="0DF3E385" w14:textId="4C8E2AA8" w:rsidR="00303766" w:rsidRPr="00C57CCC" w:rsidRDefault="00216A54">
          <w:pPr>
            <w:jc w:val="left"/>
            <w:rPr>
              <w:rFonts w:cs="Arial"/>
              <w:color w:val="1F497D" w:themeColor="text2"/>
              <w:sz w:val="32"/>
              <w:szCs w:val="20"/>
            </w:rPr>
          </w:pPr>
          <w:r>
            <w:rPr>
              <w:noProof/>
              <w:lang w:eastAsia="fr-FR"/>
            </w:rPr>
            <w:drawing>
              <wp:anchor distT="0" distB="0" distL="114300" distR="114300" simplePos="0" relativeHeight="251662341" behindDoc="0" locked="0" layoutInCell="1" allowOverlap="1" wp14:anchorId="30980194" wp14:editId="27C4EC57">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0807726D" w:rsidR="00374AE5" w:rsidRPr="00C57CCC" w:rsidRDefault="0030687C">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0293" behindDoc="0" locked="0" layoutInCell="1" allowOverlap="1" wp14:anchorId="5D12DF01" wp14:editId="17AA565A">
                <wp:simplePos x="0" y="0"/>
                <wp:positionH relativeFrom="margin">
                  <wp:posOffset>0</wp:posOffset>
                </wp:positionH>
                <wp:positionV relativeFrom="margin">
                  <wp:posOffset>3049270</wp:posOffset>
                </wp:positionV>
                <wp:extent cx="4046400" cy="3967200"/>
                <wp:effectExtent l="0" t="0" r="11430" b="1460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400" cy="3967200"/>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258C223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543220">
                                    <w:rPr>
                                      <w:color w:val="575757"/>
                                      <w:sz w:val="18"/>
                                    </w:rPr>
                                    <w:t>Validé</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DB826DD"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5B648E">
                                    <w:rPr>
                                      <w:color w:val="575757"/>
                                      <w:sz w:val="18"/>
                                    </w:rPr>
                                    <w:t>0.2</w:t>
                                  </w:r>
                                  <w:r w:rsidRPr="00593F84">
                                    <w:rPr>
                                      <w:color w:val="575757"/>
                                      <w:sz w:val="18"/>
                                    </w:rPr>
                                    <w:fldChar w:fldCharType="end"/>
                                  </w:r>
                                </w:p>
                              </w:tc>
                            </w:tr>
                          </w:tbl>
                          <w:p w14:paraId="19AE4B64" w14:textId="77777777" w:rsidR="0030687C" w:rsidRDefault="0030687C" w:rsidP="00306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12DF01" id="_x0000_t202" coordsize="21600,21600" o:spt="202" path="m,l,21600r21600,l21600,xe">
                <v:stroke joinstyle="miter"/>
                <v:path gradientshapeok="t" o:connecttype="rect"/>
              </v:shapetype>
              <v:shape id="Zone de texte 2" o:spid="_x0000_s1029" type="#_x0000_t202" style="position:absolute;margin-left:0;margin-top:240.1pt;width:318.6pt;height:312.4pt;z-index:25166029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&#13;&#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30687C" w:rsidRPr="00795469" w14:paraId="29B3EAD5" w14:textId="77777777" w:rsidTr="006F4328">
                        <w:trPr>
                          <w:trHeight w:val="1417"/>
                        </w:trPr>
                        <w:tc>
                          <w:tcPr>
                            <w:tcW w:w="5000" w:type="pct"/>
                            <w:gridSpan w:val="5"/>
                            <w:shd w:val="clear" w:color="auto" w:fill="auto"/>
                          </w:tcPr>
                          <w:p w14:paraId="675D1CF5" w14:textId="77777777" w:rsidR="00BC1AA1" w:rsidRDefault="0030687C" w:rsidP="004363EB">
                            <w:pPr>
                              <w:pStyle w:val="Pgarde-T1"/>
                              <w:ind w:left="0"/>
                              <w:suppressOverlap/>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BC1AA1">
                              <w:rPr>
                                <w:color w:val="006AB2"/>
                              </w:rPr>
                              <w:t>Annexe 3</w:t>
                            </w:r>
                            <w:r w:rsidRPr="00374AE5">
                              <w:rPr>
                                <w:color w:val="006AB2"/>
                              </w:rPr>
                              <w:fldChar w:fldCharType="end"/>
                            </w:r>
                          </w:p>
                          <w:p w14:paraId="4B0F6C20" w14:textId="4C9E7644" w:rsidR="005B55F9" w:rsidRPr="00BC1AA1" w:rsidRDefault="00BC1AA1" w:rsidP="00BC1AA1">
                            <w:pPr>
                              <w:pStyle w:val="Titre1"/>
                            </w:pPr>
                            <w:r w:rsidRPr="00BC1AA1">
                              <w:t>Contrat de partenariat [XXX] - ANS</w:t>
                            </w:r>
                          </w:p>
                        </w:tc>
                      </w:tr>
                      <w:tr w:rsidR="0030687C" w:rsidRPr="00374AE5" w14:paraId="44B022A4" w14:textId="77777777" w:rsidTr="006F4328">
                        <w:trPr>
                          <w:trHeight w:val="1789"/>
                        </w:trPr>
                        <w:tc>
                          <w:tcPr>
                            <w:tcW w:w="5000" w:type="pct"/>
                            <w:gridSpan w:val="5"/>
                            <w:shd w:val="clear" w:color="auto" w:fill="auto"/>
                          </w:tcPr>
                          <w:p w14:paraId="7644B3BC" w14:textId="562AB21E" w:rsidR="0030687C" w:rsidRPr="00374AE5" w:rsidRDefault="00E6020B" w:rsidP="006F4328">
                            <w:pPr>
                              <w:pStyle w:val="Pgarde-T3"/>
                              <w:spacing w:before="0"/>
                              <w:ind w:left="0"/>
                              <w:suppressOverlap/>
                              <w:jc w:val="left"/>
                              <w:rPr>
                                <w:color w:val="575757"/>
                              </w:rPr>
                            </w:pPr>
                            <w:r w:rsidRPr="00E6020B">
                              <w:rPr>
                                <w:color w:val="575757"/>
                              </w:rPr>
                              <w:t>Modalités techniques et opérationnelles de production et de mise à disposition de volet</w:t>
                            </w:r>
                            <w:r w:rsidR="005B648E">
                              <w:rPr>
                                <w:color w:val="575757"/>
                              </w:rPr>
                              <w:t>(</w:t>
                            </w:r>
                            <w:r w:rsidRPr="00E6020B">
                              <w:rPr>
                                <w:color w:val="575757"/>
                              </w:rPr>
                              <w:t>s</w:t>
                            </w:r>
                            <w:r w:rsidR="005B648E">
                              <w:rPr>
                                <w:color w:val="575757"/>
                              </w:rPr>
                              <w:t>)</w:t>
                            </w:r>
                          </w:p>
                        </w:tc>
                      </w:tr>
                      <w:tr w:rsidR="0030687C" w:rsidRPr="00374AE5" w14:paraId="2FEFB2E2" w14:textId="77777777" w:rsidTr="006F4328">
                        <w:trPr>
                          <w:trHeight w:val="283"/>
                        </w:trPr>
                        <w:tc>
                          <w:tcPr>
                            <w:tcW w:w="1426" w:type="pct"/>
                            <w:shd w:val="clear" w:color="auto" w:fill="auto"/>
                            <w:vAlign w:val="bottom"/>
                          </w:tcPr>
                          <w:p w14:paraId="342DC46C" w14:textId="258C2237" w:rsidR="0030687C" w:rsidRPr="00593F84" w:rsidRDefault="0030687C"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543220">
                              <w:rPr>
                                <w:color w:val="575757"/>
                                <w:sz w:val="18"/>
                              </w:rPr>
                              <w:t>Validé</w:t>
                            </w:r>
                            <w:r w:rsidRPr="00593F84">
                              <w:rPr>
                                <w:color w:val="575757"/>
                                <w:sz w:val="18"/>
                              </w:rPr>
                              <w:fldChar w:fldCharType="end"/>
                            </w:r>
                          </w:p>
                        </w:tc>
                        <w:tc>
                          <w:tcPr>
                            <w:tcW w:w="118" w:type="pct"/>
                            <w:vAlign w:val="bottom"/>
                          </w:tcPr>
                          <w:p w14:paraId="5AD52AB7"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2206" w:type="pct"/>
                            <w:vAlign w:val="bottom"/>
                          </w:tcPr>
                          <w:p w14:paraId="3ED49342" w14:textId="77777777" w:rsidR="0030687C" w:rsidRPr="00593F84" w:rsidRDefault="0030687C"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7C223093" w14:textId="77777777" w:rsidR="0030687C" w:rsidRPr="00593F84" w:rsidRDefault="0030687C" w:rsidP="006F4328">
                            <w:pPr>
                              <w:pStyle w:val="Pgarde-T4"/>
                              <w:suppressOverlap/>
                              <w:jc w:val="center"/>
                              <w:rPr>
                                <w:color w:val="575757"/>
                                <w:sz w:val="18"/>
                              </w:rPr>
                            </w:pPr>
                            <w:r w:rsidRPr="00593F84">
                              <w:rPr>
                                <w:color w:val="575757"/>
                                <w:sz w:val="18"/>
                              </w:rPr>
                              <w:t>|</w:t>
                            </w:r>
                          </w:p>
                        </w:tc>
                        <w:tc>
                          <w:tcPr>
                            <w:tcW w:w="1132" w:type="pct"/>
                            <w:vAlign w:val="bottom"/>
                          </w:tcPr>
                          <w:p w14:paraId="46AE834B" w14:textId="7DB826DD" w:rsidR="0030687C" w:rsidRPr="00593F84" w:rsidRDefault="0030687C"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5B648E">
                              <w:rPr>
                                <w:color w:val="575757"/>
                                <w:sz w:val="18"/>
                              </w:rPr>
                              <w:t>0.2</w:t>
                            </w:r>
                            <w:r w:rsidRPr="00593F84">
                              <w:rPr>
                                <w:color w:val="575757"/>
                                <w:sz w:val="18"/>
                              </w:rPr>
                              <w:fldChar w:fldCharType="end"/>
                            </w:r>
                          </w:p>
                        </w:tc>
                      </w:tr>
                    </w:tbl>
                    <w:p w14:paraId="19AE4B64" w14:textId="77777777" w:rsidR="0030687C" w:rsidRDefault="0030687C" w:rsidP="0030687C"/>
                  </w:txbxContent>
                </v:textbox>
                <w10:wrap anchorx="margin" anchory="margin"/>
              </v:shape>
            </w:pict>
          </mc:Fallback>
        </mc:AlternateContent>
      </w:r>
      <w:r w:rsidR="00374AE5" w:rsidRPr="00C57CCC">
        <w:rPr>
          <w:rFonts w:cs="Arial"/>
        </w:rPr>
        <w:br w:type="page"/>
      </w:r>
    </w:p>
    <w:p w14:paraId="7AE5D606" w14:textId="77777777" w:rsidR="007063C2" w:rsidRDefault="007063C2" w:rsidP="007063C2"/>
    <w:tbl>
      <w:tblPr>
        <w:tblStyle w:val="Grilledutableau"/>
        <w:tblW w:w="4676" w:type="pct"/>
        <w:tblLook w:val="04A0" w:firstRow="1" w:lastRow="0" w:firstColumn="1" w:lastColumn="0" w:noHBand="0" w:noVBand="1"/>
      </w:tblPr>
      <w:tblGrid>
        <w:gridCol w:w="3484"/>
        <w:gridCol w:w="2899"/>
        <w:gridCol w:w="3152"/>
      </w:tblGrid>
      <w:tr w:rsidR="007063C2" w:rsidRPr="00F96F23" w14:paraId="371BF303" w14:textId="77777777" w:rsidTr="007063C2">
        <w:trPr>
          <w:trHeight w:val="2717"/>
        </w:trPr>
        <w:tc>
          <w:tcPr>
            <w:tcW w:w="5000" w:type="pct"/>
            <w:gridSpan w:val="3"/>
            <w:vAlign w:val="center"/>
          </w:tcPr>
          <w:p w14:paraId="5E50AB80" w14:textId="16C58C57" w:rsidR="007063C2" w:rsidRPr="00924318" w:rsidRDefault="007063C2" w:rsidP="000441B5">
            <w:pPr>
              <w:rPr>
                <w:b/>
              </w:rPr>
            </w:pPr>
            <w:r w:rsidRPr="00924318">
              <w:rPr>
                <w:b/>
              </w:rPr>
              <w:t>Mode d'emploi</w:t>
            </w:r>
            <w:r w:rsidR="00543220">
              <w:rPr>
                <w:b/>
              </w:rPr>
              <w:t xml:space="preserve"> </w:t>
            </w:r>
            <w:r w:rsidRPr="00924318">
              <w:rPr>
                <w:b/>
              </w:rPr>
              <w:t>:</w:t>
            </w:r>
          </w:p>
          <w:p w14:paraId="57D028FC" w14:textId="3B2EA787" w:rsidR="007063C2" w:rsidRPr="00924318" w:rsidRDefault="00543220" w:rsidP="007063C2">
            <w:pPr>
              <w:pStyle w:val="Paragraphedeliste"/>
              <w:numPr>
                <w:ilvl w:val="0"/>
                <w:numId w:val="23"/>
              </w:numPr>
              <w:spacing w:after="0"/>
              <w:rPr>
                <w:b/>
              </w:rPr>
            </w:pPr>
            <w:proofErr w:type="gramStart"/>
            <w:r>
              <w:rPr>
                <w:b/>
              </w:rPr>
              <w:t>i</w:t>
            </w:r>
            <w:r w:rsidR="007063C2" w:rsidRPr="00924318">
              <w:rPr>
                <w:b/>
              </w:rPr>
              <w:t>nstancier</w:t>
            </w:r>
            <w:proofErr w:type="gramEnd"/>
            <w:r w:rsidR="007063C2" w:rsidRPr="00924318">
              <w:rPr>
                <w:b/>
              </w:rPr>
              <w:t xml:space="preserve"> </w:t>
            </w:r>
            <w:r w:rsidR="006C6BB5">
              <w:rPr>
                <w:b/>
              </w:rPr>
              <w:t>un nouveau contrat</w:t>
            </w:r>
            <w:r>
              <w:rPr>
                <w:b/>
              </w:rPr>
              <w:t> ;</w:t>
            </w:r>
          </w:p>
          <w:p w14:paraId="67C1436E" w14:textId="150F7C62" w:rsidR="007063C2" w:rsidRPr="00924318" w:rsidRDefault="00543220" w:rsidP="007063C2">
            <w:pPr>
              <w:pStyle w:val="Paragraphedeliste"/>
              <w:numPr>
                <w:ilvl w:val="0"/>
                <w:numId w:val="23"/>
              </w:numPr>
              <w:spacing w:after="0"/>
              <w:rPr>
                <w:b/>
              </w:rPr>
            </w:pPr>
            <w:proofErr w:type="gramStart"/>
            <w:r>
              <w:rPr>
                <w:b/>
              </w:rPr>
              <w:t>t</w:t>
            </w:r>
            <w:r w:rsidR="007063C2" w:rsidRPr="00924318">
              <w:rPr>
                <w:b/>
              </w:rPr>
              <w:t>rouver</w:t>
            </w:r>
            <w:proofErr w:type="gramEnd"/>
            <w:r w:rsidR="007063C2" w:rsidRPr="00924318">
              <w:rPr>
                <w:b/>
              </w:rPr>
              <w:t xml:space="preserve"> la valeur des champs</w:t>
            </w:r>
            <w:r>
              <w:rPr>
                <w:b/>
              </w:rPr>
              <w:t> ;</w:t>
            </w:r>
          </w:p>
          <w:p w14:paraId="7C44C4C6" w14:textId="496D7CF4" w:rsidR="007063C2" w:rsidRPr="00924318" w:rsidRDefault="00543220" w:rsidP="007063C2">
            <w:pPr>
              <w:pStyle w:val="Paragraphedeliste"/>
              <w:numPr>
                <w:ilvl w:val="0"/>
                <w:numId w:val="23"/>
              </w:numPr>
              <w:spacing w:after="0"/>
              <w:rPr>
                <w:b/>
              </w:rPr>
            </w:pPr>
            <w:proofErr w:type="gramStart"/>
            <w:r>
              <w:rPr>
                <w:b/>
              </w:rPr>
              <w:t>r</w:t>
            </w:r>
            <w:r w:rsidR="007063C2" w:rsidRPr="00924318">
              <w:rPr>
                <w:b/>
              </w:rPr>
              <w:t>emplacer</w:t>
            </w:r>
            <w:proofErr w:type="gramEnd"/>
            <w:r w:rsidR="007063C2" w:rsidRPr="00924318">
              <w:rPr>
                <w:b/>
              </w:rPr>
              <w:t xml:space="preserve"> les champs suivants par la valeur des champs</w:t>
            </w:r>
            <w:r>
              <w:rPr>
                <w:b/>
              </w:rPr>
              <w:t> ;</w:t>
            </w:r>
          </w:p>
          <w:p w14:paraId="753DDCC2" w14:textId="313B1342" w:rsidR="007063C2" w:rsidRPr="00924318" w:rsidRDefault="00543220" w:rsidP="007063C2">
            <w:pPr>
              <w:pStyle w:val="Paragraphedeliste"/>
              <w:numPr>
                <w:ilvl w:val="0"/>
                <w:numId w:val="23"/>
              </w:numPr>
              <w:spacing w:after="0"/>
              <w:rPr>
                <w:b/>
              </w:rPr>
            </w:pPr>
            <w:proofErr w:type="gramStart"/>
            <w:r>
              <w:rPr>
                <w:b/>
              </w:rPr>
              <w:t>r</w:t>
            </w:r>
            <w:r w:rsidR="007063C2" w:rsidRPr="00924318">
              <w:rPr>
                <w:b/>
              </w:rPr>
              <w:t>elire</w:t>
            </w:r>
            <w:proofErr w:type="gramEnd"/>
            <w:r>
              <w:rPr>
                <w:b/>
              </w:rPr>
              <w:t> ;</w:t>
            </w:r>
          </w:p>
          <w:p w14:paraId="614AEFD7" w14:textId="26BB61E1" w:rsidR="007063C2" w:rsidRPr="00924318" w:rsidRDefault="00543220" w:rsidP="007063C2">
            <w:pPr>
              <w:pStyle w:val="Paragraphedeliste"/>
              <w:numPr>
                <w:ilvl w:val="0"/>
                <w:numId w:val="23"/>
              </w:numPr>
              <w:spacing w:after="0"/>
              <w:rPr>
                <w:b/>
              </w:rPr>
            </w:pPr>
            <w:proofErr w:type="gramStart"/>
            <w:r>
              <w:rPr>
                <w:b/>
              </w:rPr>
              <w:t>v</w:t>
            </w:r>
            <w:r w:rsidR="007063C2" w:rsidRPr="00924318">
              <w:rPr>
                <w:b/>
              </w:rPr>
              <w:t>ersionner</w:t>
            </w:r>
            <w:proofErr w:type="gramEnd"/>
            <w:r>
              <w:rPr>
                <w:b/>
              </w:rPr>
              <w:t> ;</w:t>
            </w:r>
          </w:p>
          <w:p w14:paraId="12E00491" w14:textId="66B50C68" w:rsidR="007063C2" w:rsidRPr="00F96F23" w:rsidRDefault="00543220" w:rsidP="007063C2">
            <w:pPr>
              <w:pStyle w:val="Paragraphedeliste"/>
              <w:numPr>
                <w:ilvl w:val="0"/>
                <w:numId w:val="23"/>
              </w:numPr>
              <w:spacing w:after="0"/>
            </w:pPr>
            <w:proofErr w:type="gramStart"/>
            <w:r>
              <w:rPr>
                <w:b/>
              </w:rPr>
              <w:t>s</w:t>
            </w:r>
            <w:r w:rsidR="007063C2" w:rsidRPr="00924318">
              <w:rPr>
                <w:b/>
              </w:rPr>
              <w:t>upprimer</w:t>
            </w:r>
            <w:proofErr w:type="gramEnd"/>
            <w:r w:rsidR="007063C2" w:rsidRPr="00924318">
              <w:rPr>
                <w:b/>
              </w:rPr>
              <w:t xml:space="preserve"> ce tableau</w:t>
            </w:r>
            <w:r>
              <w:rPr>
                <w:b/>
              </w:rPr>
              <w:t>.</w:t>
            </w:r>
          </w:p>
        </w:tc>
      </w:tr>
      <w:tr w:rsidR="007063C2" w:rsidRPr="00F96F23" w14:paraId="29D2EB90" w14:textId="77777777" w:rsidTr="003C7BD0">
        <w:trPr>
          <w:trHeight w:val="562"/>
        </w:trPr>
        <w:tc>
          <w:tcPr>
            <w:tcW w:w="1827" w:type="pct"/>
            <w:vAlign w:val="center"/>
          </w:tcPr>
          <w:p w14:paraId="464686BE" w14:textId="77777777" w:rsidR="007063C2" w:rsidRPr="00924318" w:rsidRDefault="007063C2" w:rsidP="000441B5">
            <w:pPr>
              <w:rPr>
                <w:b/>
              </w:rPr>
            </w:pPr>
            <w:r w:rsidRPr="00924318">
              <w:rPr>
                <w:b/>
              </w:rPr>
              <w:t>Champ</w:t>
            </w:r>
          </w:p>
        </w:tc>
        <w:tc>
          <w:tcPr>
            <w:tcW w:w="1520" w:type="pct"/>
            <w:vAlign w:val="center"/>
          </w:tcPr>
          <w:p w14:paraId="1AABF9E6" w14:textId="77777777" w:rsidR="007063C2" w:rsidRPr="00924318" w:rsidRDefault="007063C2" w:rsidP="000441B5">
            <w:pPr>
              <w:rPr>
                <w:b/>
              </w:rPr>
            </w:pPr>
            <w:r w:rsidRPr="00924318">
              <w:rPr>
                <w:b/>
              </w:rPr>
              <w:t>Description</w:t>
            </w:r>
          </w:p>
        </w:tc>
        <w:tc>
          <w:tcPr>
            <w:tcW w:w="1653" w:type="pct"/>
            <w:vAlign w:val="center"/>
          </w:tcPr>
          <w:p w14:paraId="529E9BFC" w14:textId="77777777" w:rsidR="007063C2" w:rsidRPr="00924318" w:rsidRDefault="007063C2" w:rsidP="000441B5">
            <w:pPr>
              <w:rPr>
                <w:b/>
              </w:rPr>
            </w:pPr>
            <w:r w:rsidRPr="00924318">
              <w:rPr>
                <w:b/>
              </w:rPr>
              <w:t>Valeur</w:t>
            </w:r>
          </w:p>
        </w:tc>
      </w:tr>
      <w:tr w:rsidR="007063C2" w:rsidRPr="00F96F23" w14:paraId="5932EE47" w14:textId="77777777" w:rsidTr="003C7BD0">
        <w:trPr>
          <w:trHeight w:val="562"/>
        </w:trPr>
        <w:tc>
          <w:tcPr>
            <w:tcW w:w="1827" w:type="pct"/>
            <w:vAlign w:val="center"/>
          </w:tcPr>
          <w:p w14:paraId="2D21808F" w14:textId="30A23A0D" w:rsidR="007063C2" w:rsidRPr="00924318" w:rsidRDefault="007063C2" w:rsidP="000441B5">
            <w:pPr>
              <w:rPr>
                <w:b/>
              </w:rPr>
            </w:pPr>
            <w:r w:rsidRPr="00924318">
              <w:rPr>
                <w:b/>
              </w:rPr>
              <w:t>[XXX]</w:t>
            </w:r>
          </w:p>
        </w:tc>
        <w:tc>
          <w:tcPr>
            <w:tcW w:w="1520" w:type="pct"/>
            <w:vAlign w:val="center"/>
          </w:tcPr>
          <w:p w14:paraId="794DB61A" w14:textId="77777777" w:rsidR="007063C2" w:rsidRPr="00F96F23" w:rsidRDefault="007063C2" w:rsidP="000441B5">
            <w:r w:rsidRPr="00F96F23">
              <w:t>Nom de l'UP</w:t>
            </w:r>
          </w:p>
        </w:tc>
        <w:tc>
          <w:tcPr>
            <w:tcW w:w="1653" w:type="pct"/>
            <w:vAlign w:val="center"/>
          </w:tcPr>
          <w:p w14:paraId="35500094" w14:textId="77777777" w:rsidR="007063C2" w:rsidRPr="00F96F23" w:rsidRDefault="007063C2" w:rsidP="000441B5"/>
        </w:tc>
      </w:tr>
    </w:tbl>
    <w:p w14:paraId="715D297A" w14:textId="77777777" w:rsidR="007063C2" w:rsidRPr="00741E69" w:rsidRDefault="007063C2" w:rsidP="007063C2">
      <w:pPr>
        <w:pStyle w:val="Sansinterligne"/>
      </w:pPr>
    </w:p>
    <w:p w14:paraId="1E0D1818" w14:textId="77777777" w:rsidR="007063C2" w:rsidRPr="00741E69" w:rsidRDefault="007063C2" w:rsidP="007063C2">
      <w:pPr>
        <w:pStyle w:val="Sansinterligne"/>
      </w:pPr>
    </w:p>
    <w:p w14:paraId="42488200" w14:textId="77622469" w:rsidR="007063C2" w:rsidRDefault="007063C2">
      <w:pPr>
        <w:spacing w:after="200"/>
        <w:jc w:val="left"/>
        <w:rPr>
          <w:rFonts w:cs="Arial"/>
        </w:rPr>
      </w:pPr>
      <w:r>
        <w:rPr>
          <w:rFonts w:cs="Arial"/>
        </w:rPr>
        <w:br w:type="page"/>
      </w:r>
    </w:p>
    <w:p w14:paraId="13298F69" w14:textId="5A99CA54" w:rsidR="006C6BB5" w:rsidRDefault="006C6BB5" w:rsidP="006C6BB5">
      <w:pPr>
        <w:rPr>
          <w:rFonts w:cs="Arial"/>
          <w:szCs w:val="20"/>
        </w:rPr>
      </w:pPr>
      <w:r w:rsidRPr="00952905">
        <w:rPr>
          <w:rFonts w:cs="Arial"/>
          <w:szCs w:val="20"/>
        </w:rPr>
        <w:lastRenderedPageBreak/>
        <w:t>Les Parties sont convenues</w:t>
      </w:r>
      <w:r>
        <w:rPr>
          <w:rFonts w:cs="Arial"/>
          <w:szCs w:val="20"/>
        </w:rPr>
        <w:t xml:space="preserve"> de la mise en œuvre d’une unité de production de volet</w:t>
      </w:r>
      <w:r w:rsidR="005B648E">
        <w:rPr>
          <w:rFonts w:cs="Arial"/>
          <w:szCs w:val="20"/>
        </w:rPr>
        <w:t>(</w:t>
      </w:r>
      <w:r>
        <w:rPr>
          <w:rFonts w:cs="Arial"/>
          <w:szCs w:val="20"/>
        </w:rPr>
        <w:t>s</w:t>
      </w:r>
      <w:r w:rsidR="005B648E">
        <w:rPr>
          <w:rFonts w:cs="Arial"/>
          <w:szCs w:val="20"/>
        </w:rPr>
        <w:t>)</w:t>
      </w:r>
      <w:r>
        <w:rPr>
          <w:rFonts w:cs="Arial"/>
          <w:szCs w:val="20"/>
        </w:rPr>
        <w:t xml:space="preserve"> du CI-SIS</w:t>
      </w:r>
      <w:r w:rsidR="00543220">
        <w:rPr>
          <w:rFonts w:cs="Arial"/>
          <w:szCs w:val="20"/>
        </w:rPr>
        <w:t xml:space="preserve"> (UP)</w:t>
      </w:r>
      <w:r>
        <w:rPr>
          <w:rFonts w:cs="Arial"/>
          <w:szCs w:val="20"/>
        </w:rPr>
        <w:t xml:space="preserve"> par [XXX] afin que celle-ci puisse produire un ou plusieurs volet(s) que l’ANS intègre dans le CI-SIS.</w:t>
      </w:r>
    </w:p>
    <w:p w14:paraId="39549E9D" w14:textId="5424D902" w:rsidR="00C57CCC" w:rsidRPr="00981CC6" w:rsidRDefault="00C57CCC" w:rsidP="00C57CCC">
      <w:pPr>
        <w:rPr>
          <w:rFonts w:cs="Arial"/>
        </w:rPr>
      </w:pPr>
      <w:r w:rsidRPr="00EC7084">
        <w:rPr>
          <w:rFonts w:cs="Arial"/>
        </w:rPr>
        <w:t>La présente</w:t>
      </w:r>
      <w:r w:rsidRPr="00981CC6">
        <w:rPr>
          <w:rFonts w:cs="Arial"/>
        </w:rPr>
        <w:t xml:space="preserve"> </w:t>
      </w:r>
      <w:r w:rsidR="005318BC">
        <w:rPr>
          <w:rFonts w:cs="Arial"/>
        </w:rPr>
        <w:t>A</w:t>
      </w:r>
      <w:r w:rsidRPr="00981CC6">
        <w:rPr>
          <w:rFonts w:cs="Arial"/>
        </w:rPr>
        <w:t>nnexe a pour objet de définir</w:t>
      </w:r>
      <w:r w:rsidR="00EC7084">
        <w:rPr>
          <w:rFonts w:cs="Arial"/>
        </w:rPr>
        <w:t>, pour l’ensemble des éléments constitutifs</w:t>
      </w:r>
      <w:r w:rsidR="00EC7084" w:rsidRPr="00EC7084">
        <w:rPr>
          <w:rFonts w:cs="Arial"/>
        </w:rPr>
        <w:t xml:space="preserve"> </w:t>
      </w:r>
      <w:r w:rsidR="00EC7084">
        <w:rPr>
          <w:rFonts w:cs="Arial"/>
        </w:rPr>
        <w:t>du ou des volet(s) objet(s) du Contrat de Partenariat tels que listés à l’Annexe</w:t>
      </w:r>
      <w:r w:rsidR="005318BC">
        <w:rPr>
          <w:rFonts w:cs="Arial"/>
        </w:rPr>
        <w:t xml:space="preserve"> n°</w:t>
      </w:r>
      <w:r w:rsidR="00EC7084">
        <w:rPr>
          <w:rFonts w:cs="Arial"/>
        </w:rPr>
        <w:t>1,</w:t>
      </w:r>
      <w:r w:rsidRPr="00981CC6">
        <w:rPr>
          <w:rFonts w:cs="Arial"/>
        </w:rPr>
        <w:t xml:space="preserve"> les modalités techniques et </w:t>
      </w:r>
      <w:r w:rsidR="009154F5">
        <w:rPr>
          <w:rFonts w:cs="Arial"/>
        </w:rPr>
        <w:t>organisationnelles</w:t>
      </w:r>
      <w:r w:rsidRPr="00981CC6">
        <w:rPr>
          <w:rFonts w:cs="Arial"/>
        </w:rPr>
        <w:t xml:space="preserve"> de :</w:t>
      </w:r>
    </w:p>
    <w:p w14:paraId="7E55B3C4" w14:textId="07427DAB" w:rsidR="00C57CCC" w:rsidRPr="00981CC6" w:rsidRDefault="00C57CCC" w:rsidP="00C57CCC">
      <w:pPr>
        <w:pStyle w:val="Paragraphedeliste"/>
        <w:numPr>
          <w:ilvl w:val="0"/>
          <w:numId w:val="18"/>
        </w:numPr>
        <w:spacing w:after="200"/>
        <w:rPr>
          <w:rFonts w:cs="Arial"/>
        </w:rPr>
      </w:pPr>
      <w:proofErr w:type="gramStart"/>
      <w:r w:rsidRPr="00981CC6">
        <w:rPr>
          <w:rFonts w:cs="Arial"/>
        </w:rPr>
        <w:t>la</w:t>
      </w:r>
      <w:proofErr w:type="gramEnd"/>
      <w:r w:rsidRPr="00981CC6">
        <w:rPr>
          <w:rFonts w:cs="Arial"/>
        </w:rPr>
        <w:t xml:space="preserve"> mise à disposition </w:t>
      </w:r>
      <w:r w:rsidR="009154F5" w:rsidRPr="00981CC6">
        <w:rPr>
          <w:rFonts w:cs="Arial"/>
        </w:rPr>
        <w:t xml:space="preserve">par </w:t>
      </w:r>
      <w:r w:rsidR="00EC7084">
        <w:rPr>
          <w:rFonts w:cs="Arial"/>
        </w:rPr>
        <w:t xml:space="preserve">l’UP </w:t>
      </w:r>
      <w:r w:rsidR="009154F5" w:rsidRPr="00981CC6">
        <w:rPr>
          <w:rFonts w:cs="Arial"/>
        </w:rPr>
        <w:t xml:space="preserve">à </w:t>
      </w:r>
      <w:r w:rsidR="009154F5">
        <w:rPr>
          <w:rFonts w:cs="Arial"/>
        </w:rPr>
        <w:t>l’ANS</w:t>
      </w:r>
      <w:r w:rsidR="009154F5" w:rsidRPr="00981CC6">
        <w:rPr>
          <w:rFonts w:cs="Arial"/>
        </w:rPr>
        <w:t xml:space="preserve"> </w:t>
      </w:r>
      <w:r w:rsidR="009154F5">
        <w:rPr>
          <w:rFonts w:cs="Arial"/>
        </w:rPr>
        <w:t xml:space="preserve">des </w:t>
      </w:r>
      <w:r w:rsidR="00EC7084">
        <w:rPr>
          <w:rFonts w:cs="Arial"/>
        </w:rPr>
        <w:t>différentes versions, tels que définies à l’</w:t>
      </w:r>
      <w:r w:rsidR="005318BC">
        <w:rPr>
          <w:rFonts w:cs="Arial"/>
        </w:rPr>
        <w:t>A</w:t>
      </w:r>
      <w:r w:rsidR="00EC7084">
        <w:rPr>
          <w:rFonts w:cs="Arial"/>
        </w:rPr>
        <w:t xml:space="preserve">rticle </w:t>
      </w:r>
      <w:r w:rsidR="00BE39EE">
        <w:rPr>
          <w:rFonts w:cs="Arial"/>
        </w:rPr>
        <w:t>4</w:t>
      </w:r>
      <w:r w:rsidR="00EC7084">
        <w:rPr>
          <w:rFonts w:cs="Arial"/>
        </w:rPr>
        <w:t xml:space="preserve"> </w:t>
      </w:r>
      <w:r w:rsidR="005318BC">
        <w:rPr>
          <w:rFonts w:cs="Arial"/>
        </w:rPr>
        <w:t>de la présente Annexe</w:t>
      </w:r>
      <w:r w:rsidR="009154F5">
        <w:rPr>
          <w:rFonts w:cs="Arial"/>
        </w:rPr>
        <w:t> ;</w:t>
      </w:r>
    </w:p>
    <w:p w14:paraId="38DE5207" w14:textId="2E774161" w:rsidR="00C57CCC" w:rsidRDefault="00EC7084" w:rsidP="00C57CCC">
      <w:pPr>
        <w:pStyle w:val="Paragraphedeliste"/>
        <w:numPr>
          <w:ilvl w:val="0"/>
          <w:numId w:val="18"/>
        </w:numPr>
        <w:spacing w:after="200"/>
        <w:rPr>
          <w:rFonts w:cs="Arial"/>
        </w:rPr>
      </w:pPr>
      <w:proofErr w:type="gramStart"/>
      <w:r>
        <w:rPr>
          <w:rFonts w:cs="Arial"/>
        </w:rPr>
        <w:t>la</w:t>
      </w:r>
      <w:proofErr w:type="gramEnd"/>
      <w:r>
        <w:rPr>
          <w:rFonts w:cs="Arial"/>
        </w:rPr>
        <w:t xml:space="preserve"> mise en concertation par l’ANS ;</w:t>
      </w:r>
    </w:p>
    <w:p w14:paraId="2BEA2D37" w14:textId="37462F94" w:rsidR="00EC7084" w:rsidRPr="00981CC6" w:rsidRDefault="00EC7084" w:rsidP="00C57CCC">
      <w:pPr>
        <w:pStyle w:val="Paragraphedeliste"/>
        <w:numPr>
          <w:ilvl w:val="0"/>
          <w:numId w:val="18"/>
        </w:numPr>
        <w:spacing w:after="200"/>
        <w:rPr>
          <w:rFonts w:cs="Arial"/>
        </w:rPr>
      </w:pPr>
      <w:proofErr w:type="gramStart"/>
      <w:r>
        <w:rPr>
          <w:rFonts w:cs="Arial"/>
        </w:rPr>
        <w:t>le</w:t>
      </w:r>
      <w:proofErr w:type="gramEnd"/>
      <w:r>
        <w:rPr>
          <w:rFonts w:cs="Arial"/>
        </w:rPr>
        <w:t xml:space="preserve"> traitement des commentaires de concertation par l’UP</w:t>
      </w:r>
      <w:r w:rsidRPr="00EC7084">
        <w:rPr>
          <w:rFonts w:cs="Arial"/>
        </w:rPr>
        <w:t> ;</w:t>
      </w:r>
    </w:p>
    <w:p w14:paraId="43FD98B4" w14:textId="3F0A26A9" w:rsidR="00C57CCC" w:rsidRDefault="00EC7084" w:rsidP="00C57CCC">
      <w:pPr>
        <w:pStyle w:val="Paragraphedeliste"/>
        <w:numPr>
          <w:ilvl w:val="0"/>
          <w:numId w:val="18"/>
        </w:numPr>
        <w:spacing w:after="200"/>
        <w:rPr>
          <w:rFonts w:cs="Arial"/>
        </w:rPr>
      </w:pPr>
      <w:proofErr w:type="gramStart"/>
      <w:r>
        <w:rPr>
          <w:rFonts w:cs="Arial"/>
        </w:rPr>
        <w:t>la</w:t>
      </w:r>
      <w:proofErr w:type="gramEnd"/>
      <w:r>
        <w:rPr>
          <w:rFonts w:cs="Arial"/>
        </w:rPr>
        <w:t xml:space="preserve"> publication par l’ANS dans le CI-SIS des versions finales ;</w:t>
      </w:r>
    </w:p>
    <w:p w14:paraId="0379FC23" w14:textId="2C6F4AEE" w:rsidR="00EC7084" w:rsidRDefault="00EC7084" w:rsidP="00C57CCC">
      <w:pPr>
        <w:pStyle w:val="Paragraphedeliste"/>
        <w:numPr>
          <w:ilvl w:val="0"/>
          <w:numId w:val="18"/>
        </w:numPr>
        <w:spacing w:after="200"/>
        <w:rPr>
          <w:rFonts w:cs="Arial"/>
        </w:rPr>
      </w:pPr>
      <w:proofErr w:type="gramStart"/>
      <w:r>
        <w:rPr>
          <w:rFonts w:cs="Arial"/>
        </w:rPr>
        <w:t>la</w:t>
      </w:r>
      <w:proofErr w:type="gramEnd"/>
      <w:r>
        <w:rPr>
          <w:rFonts w:cs="Arial"/>
        </w:rPr>
        <w:t xml:space="preserve"> maintenance via le processus d’évolutions mineures du CI-SIS ;</w:t>
      </w:r>
    </w:p>
    <w:p w14:paraId="449A5837" w14:textId="774B731C" w:rsidR="00EC7084" w:rsidRPr="00981CC6" w:rsidRDefault="00EC7084" w:rsidP="00C57CCC">
      <w:pPr>
        <w:pStyle w:val="Paragraphedeliste"/>
        <w:numPr>
          <w:ilvl w:val="0"/>
          <w:numId w:val="18"/>
        </w:numPr>
        <w:spacing w:after="200"/>
        <w:rPr>
          <w:rFonts w:cs="Arial"/>
        </w:rPr>
      </w:pPr>
      <w:proofErr w:type="gramStart"/>
      <w:r>
        <w:rPr>
          <w:rFonts w:cs="Arial"/>
        </w:rPr>
        <w:t>le</w:t>
      </w:r>
      <w:proofErr w:type="gramEnd"/>
      <w:r>
        <w:rPr>
          <w:rFonts w:cs="Arial"/>
        </w:rPr>
        <w:t xml:space="preserve"> support et l’accompagnement des utilisateurs finaux.</w:t>
      </w:r>
    </w:p>
    <w:p w14:paraId="72D81A23" w14:textId="77777777" w:rsidR="00C57CCC" w:rsidRPr="00C57CCC" w:rsidRDefault="00C57CCC" w:rsidP="00C57CCC">
      <w:pPr>
        <w:rPr>
          <w:rFonts w:cs="Arial"/>
        </w:rPr>
      </w:pPr>
    </w:p>
    <w:p w14:paraId="7978270E" w14:textId="68F8DDC0" w:rsidR="00C57CCC" w:rsidRPr="00C57CCC" w:rsidRDefault="00AE263B" w:rsidP="00C57CCC">
      <w:pPr>
        <w:pBdr>
          <w:top w:val="single" w:sz="4" w:space="1" w:color="auto"/>
          <w:left w:val="single" w:sz="4" w:space="4" w:color="auto"/>
          <w:bottom w:val="single" w:sz="4" w:space="1" w:color="auto"/>
          <w:right w:val="single" w:sz="4" w:space="4" w:color="auto"/>
        </w:pBdr>
        <w:shd w:val="pct5" w:color="auto" w:fill="auto"/>
        <w:rPr>
          <w:rFonts w:cs="Arial"/>
          <w:i/>
        </w:rPr>
      </w:pPr>
      <w:r>
        <w:rPr>
          <w:rFonts w:cs="Arial"/>
          <w:i/>
        </w:rPr>
        <w:t>L</w:t>
      </w:r>
      <w:r w:rsidR="00C57CCC" w:rsidRPr="00C57CCC">
        <w:rPr>
          <w:rFonts w:cs="Arial"/>
          <w:i/>
        </w:rPr>
        <w:t xml:space="preserve">a présente </w:t>
      </w:r>
      <w:r w:rsidR="005318BC">
        <w:rPr>
          <w:rFonts w:cs="Arial"/>
          <w:i/>
        </w:rPr>
        <w:t>A</w:t>
      </w:r>
      <w:r w:rsidR="00C57CCC" w:rsidRPr="00C57CCC">
        <w:rPr>
          <w:rFonts w:cs="Arial"/>
          <w:i/>
        </w:rPr>
        <w:t>nnexe constitue un document sur lequel s’accordent les Parties au Contrat de Partenariat pour définir les modalités opérationnelles de leur collaboration.</w:t>
      </w:r>
    </w:p>
    <w:p w14:paraId="117F469D" w14:textId="033986E6" w:rsidR="00C57CCC" w:rsidRPr="00C57CCC" w:rsidRDefault="00C57CCC" w:rsidP="00C57CCC">
      <w:pPr>
        <w:pBdr>
          <w:top w:val="single" w:sz="4" w:space="1" w:color="auto"/>
          <w:left w:val="single" w:sz="4" w:space="4" w:color="auto"/>
          <w:bottom w:val="single" w:sz="4" w:space="1" w:color="auto"/>
          <w:right w:val="single" w:sz="4" w:space="4" w:color="auto"/>
        </w:pBdr>
        <w:shd w:val="pct5" w:color="auto" w:fill="auto"/>
        <w:rPr>
          <w:rFonts w:cs="Arial"/>
          <w:i/>
        </w:rPr>
      </w:pPr>
      <w:r w:rsidRPr="00C57CCC">
        <w:rPr>
          <w:rFonts w:cs="Arial"/>
          <w:i/>
        </w:rPr>
        <w:t xml:space="preserve">Les parties s’engagent mutuellement à respecter l’ensemble des stipulations fixées par la présente </w:t>
      </w:r>
      <w:r w:rsidR="005318BC">
        <w:rPr>
          <w:rFonts w:cs="Arial"/>
          <w:i/>
        </w:rPr>
        <w:t>A</w:t>
      </w:r>
      <w:r w:rsidRPr="00C57CCC">
        <w:rPr>
          <w:rFonts w:cs="Arial"/>
          <w:i/>
        </w:rPr>
        <w:t xml:space="preserve">nnexe. Cette </w:t>
      </w:r>
      <w:r w:rsidR="005318BC">
        <w:rPr>
          <w:rFonts w:cs="Arial"/>
          <w:i/>
        </w:rPr>
        <w:t>A</w:t>
      </w:r>
      <w:r w:rsidRPr="00C57CCC">
        <w:rPr>
          <w:rFonts w:cs="Arial"/>
          <w:i/>
        </w:rPr>
        <w:t xml:space="preserve">nnexe est susceptible d’évoluer en cours d’exécution du Contrat de Partenariat. Sa version applicable entre en vigueur après l’accord de chaque Partie. Les Parties reconnaissent à cette </w:t>
      </w:r>
      <w:r w:rsidR="005318BC">
        <w:rPr>
          <w:rFonts w:cs="Arial"/>
          <w:i/>
        </w:rPr>
        <w:t>Annexe</w:t>
      </w:r>
      <w:r w:rsidRPr="00C57CCC">
        <w:rPr>
          <w:rFonts w:cs="Arial"/>
          <w:i/>
        </w:rPr>
        <w:t>, quelle que soit sa version applicable, la même force obligatoire que le Contrat de Partenariat.</w:t>
      </w:r>
    </w:p>
    <w:p w14:paraId="5AC4B8B2" w14:textId="77777777" w:rsidR="00C57CCC" w:rsidRPr="00C57CCC" w:rsidRDefault="00C57CCC" w:rsidP="00C57CCC">
      <w:pPr>
        <w:spacing w:after="160" w:line="259" w:lineRule="auto"/>
        <w:jc w:val="left"/>
        <w:rPr>
          <w:rFonts w:cs="Arial"/>
          <w:b/>
          <w:caps/>
          <w:color w:val="1F497D" w:themeColor="text2"/>
          <w:sz w:val="32"/>
          <w:szCs w:val="32"/>
        </w:rPr>
      </w:pPr>
      <w:r w:rsidRPr="00C57CCC">
        <w:rPr>
          <w:rFonts w:cs="Arial"/>
        </w:rPr>
        <w:br w:type="page"/>
      </w:r>
    </w:p>
    <w:p w14:paraId="3DC7AA0D" w14:textId="77777777" w:rsidR="00E95FD2" w:rsidRPr="00B66A32" w:rsidRDefault="00E95FD2" w:rsidP="00BC1AA1">
      <w:pPr>
        <w:pStyle w:val="Titre1"/>
      </w:pPr>
      <w:r w:rsidRPr="00B66A32">
        <w:lastRenderedPageBreak/>
        <w:t xml:space="preserve">Article 1 </w:t>
      </w:r>
      <w:r>
        <w:t>–</w:t>
      </w:r>
      <w:r w:rsidRPr="00B66A32">
        <w:t xml:space="preserve"> </w:t>
      </w:r>
      <w:r>
        <w:t>Volet(s) du CI-SIS</w:t>
      </w:r>
    </w:p>
    <w:p w14:paraId="2FD39A7A" w14:textId="623C9F85" w:rsidR="00E95FD2" w:rsidRPr="00B66A32" w:rsidRDefault="00E95FD2" w:rsidP="00E95FD2">
      <w:pPr>
        <w:rPr>
          <w:rFonts w:cs="Arial"/>
          <w:b/>
          <w:caps/>
          <w:sz w:val="32"/>
          <w:szCs w:val="32"/>
        </w:rPr>
      </w:pPr>
      <w:r w:rsidRPr="005E1D6E">
        <w:rPr>
          <w:rFonts w:cs="Arial"/>
        </w:rPr>
        <w:t>L</w:t>
      </w:r>
      <w:r>
        <w:rPr>
          <w:rFonts w:cs="Arial"/>
        </w:rPr>
        <w:t xml:space="preserve">e(s) volet(s) </w:t>
      </w:r>
      <w:r w:rsidRPr="005E1D6E">
        <w:rPr>
          <w:rFonts w:cs="Arial"/>
        </w:rPr>
        <w:t>objet</w:t>
      </w:r>
      <w:r>
        <w:rPr>
          <w:rFonts w:cs="Arial"/>
        </w:rPr>
        <w:t>(s)</w:t>
      </w:r>
      <w:r w:rsidRPr="005E1D6E">
        <w:rPr>
          <w:rFonts w:cs="Arial"/>
        </w:rPr>
        <w:t xml:space="preserve"> de la présente Annexe</w:t>
      </w:r>
      <w:r>
        <w:rPr>
          <w:rFonts w:cs="Arial"/>
        </w:rPr>
        <w:t xml:space="preserve"> ainsi que l’ensemble des éléments qui le(s) constituent sont</w:t>
      </w:r>
      <w:r w:rsidRPr="005E1D6E">
        <w:rPr>
          <w:rFonts w:cs="Arial"/>
        </w:rPr>
        <w:t xml:space="preserve"> </w:t>
      </w:r>
      <w:r>
        <w:rPr>
          <w:rFonts w:cs="Arial"/>
        </w:rPr>
        <w:t xml:space="preserve">listés dans l’Annexe </w:t>
      </w:r>
      <w:r w:rsidR="005318BC">
        <w:rPr>
          <w:rFonts w:cs="Arial"/>
        </w:rPr>
        <w:t>n°</w:t>
      </w:r>
      <w:r>
        <w:rPr>
          <w:rFonts w:cs="Arial"/>
        </w:rPr>
        <w:t>1 du Contrat du Partenariat</w:t>
      </w:r>
    </w:p>
    <w:p w14:paraId="1EB09BE5" w14:textId="3E722660" w:rsidR="00C57CCC" w:rsidRPr="00DD300D" w:rsidRDefault="00C57CCC" w:rsidP="00BC1AA1">
      <w:pPr>
        <w:pStyle w:val="Titre1"/>
      </w:pPr>
      <w:r w:rsidRPr="00DD300D">
        <w:t xml:space="preserve">Article </w:t>
      </w:r>
      <w:r w:rsidR="00FB28A0">
        <w:t>3</w:t>
      </w:r>
      <w:r w:rsidRPr="00DD300D">
        <w:t xml:space="preserve"> – Responsables opérationnels</w:t>
      </w:r>
    </w:p>
    <w:p w14:paraId="785952FD" w14:textId="4BCD5015" w:rsidR="00C57CCC" w:rsidRPr="00DA422D" w:rsidRDefault="00C57CCC" w:rsidP="00C57CCC">
      <w:pPr>
        <w:rPr>
          <w:rFonts w:cs="Arial"/>
        </w:rPr>
      </w:pPr>
      <w:r w:rsidRPr="00DA422D">
        <w:rPr>
          <w:rFonts w:cs="Arial"/>
        </w:rPr>
        <w:t xml:space="preserve">Chaque Partie désigne, en son sein, un responsable opérationnel afin d’assurer la continuité des relations nécessaires à la gestion </w:t>
      </w:r>
      <w:r w:rsidR="00E95FD2">
        <w:rPr>
          <w:rFonts w:cs="Arial"/>
        </w:rPr>
        <w:t>du ou de(s) volet(s)</w:t>
      </w:r>
      <w:r w:rsidRPr="00DA422D">
        <w:rPr>
          <w:rFonts w:cs="Arial"/>
        </w:rPr>
        <w:t>. Les responsables opérationnels sont identifiés à l’initiation du projet, c’est-à-dire dès le début de l’exécution du Contrat</w:t>
      </w:r>
      <w:r w:rsidR="00BC0FDA">
        <w:rPr>
          <w:rFonts w:cs="Arial"/>
        </w:rPr>
        <w:t xml:space="preserve">. </w:t>
      </w:r>
    </w:p>
    <w:p w14:paraId="15D1B9F6" w14:textId="7C06A6A6" w:rsidR="00C57CCC" w:rsidRDefault="00C57CCC" w:rsidP="00C57CCC">
      <w:pPr>
        <w:rPr>
          <w:rFonts w:cs="Arial"/>
        </w:rPr>
      </w:pPr>
      <w:r w:rsidRPr="00DA422D">
        <w:rPr>
          <w:rFonts w:cs="Arial"/>
        </w:rPr>
        <w:t xml:space="preserve">Tout changement de responsable opérationnel au sein d’une des Parties est notifié à l’autre Partie sous huit jours à compter de sa désignation. </w:t>
      </w:r>
    </w:p>
    <w:p w14:paraId="26342F42" w14:textId="3B05C1AE" w:rsidR="00885343" w:rsidRDefault="00885343" w:rsidP="00C57CCC">
      <w:pPr>
        <w:rPr>
          <w:rFonts w:cs="Arial"/>
        </w:rPr>
      </w:pPr>
    </w:p>
    <w:p w14:paraId="55EF400E" w14:textId="26582384" w:rsidR="00885343" w:rsidRPr="00864A2E" w:rsidRDefault="00885343" w:rsidP="00BC1AA1">
      <w:pPr>
        <w:pStyle w:val="Titre1"/>
      </w:pPr>
      <w:r w:rsidRPr="00864A2E">
        <w:t xml:space="preserve">Article </w:t>
      </w:r>
      <w:r w:rsidR="00FB28A0">
        <w:t>4</w:t>
      </w:r>
      <w:r w:rsidRPr="00864A2E">
        <w:t xml:space="preserve"> –</w:t>
      </w:r>
      <w:r>
        <w:t xml:space="preserve"> </w:t>
      </w:r>
      <w:r w:rsidR="00104E74">
        <w:t>Elements</w:t>
      </w:r>
      <w:r w:rsidRPr="00864A2E">
        <w:t xml:space="preserve"> CONSTITUTIFS D</w:t>
      </w:r>
      <w:r>
        <w:t xml:space="preserve">u ou des </w:t>
      </w:r>
      <w:r w:rsidRPr="00864A2E">
        <w:t>VOLET</w:t>
      </w:r>
      <w:r>
        <w:t>(s)</w:t>
      </w:r>
    </w:p>
    <w:p w14:paraId="56794EB9" w14:textId="01C3D8B5" w:rsidR="00885343" w:rsidRDefault="00885343" w:rsidP="00885343">
      <w:pPr>
        <w:pBdr>
          <w:top w:val="nil"/>
          <w:left w:val="nil"/>
          <w:bottom w:val="nil"/>
          <w:right w:val="nil"/>
          <w:between w:val="nil"/>
        </w:pBdr>
        <w:spacing w:before="240"/>
        <w:rPr>
          <w:rFonts w:cs="Arial"/>
          <w:bCs/>
          <w:szCs w:val="20"/>
        </w:rPr>
      </w:pPr>
      <w:r>
        <w:rPr>
          <w:rFonts w:cs="Arial"/>
          <w:bCs/>
          <w:szCs w:val="20"/>
        </w:rPr>
        <w:t>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w:t>
      </w:r>
      <w:r w:rsidR="00104E74">
        <w:rPr>
          <w:rFonts w:cs="Arial"/>
          <w:bCs/>
          <w:szCs w:val="20"/>
        </w:rPr>
        <w:t xml:space="preserve"> au Contrat de Partenariat </w:t>
      </w:r>
      <w:r>
        <w:rPr>
          <w:rFonts w:cs="Arial"/>
          <w:bCs/>
          <w:szCs w:val="20"/>
        </w:rPr>
        <w:t xml:space="preserve">indique pour chaque cas d’usage, le(s) volet(s) du CI-SIS correspondant. Pour chaque volet identifié, les </w:t>
      </w:r>
      <w:r w:rsidR="00104E74">
        <w:rPr>
          <w:rFonts w:cs="Arial"/>
          <w:bCs/>
          <w:szCs w:val="20"/>
        </w:rPr>
        <w:t>éléments</w:t>
      </w:r>
      <w:r>
        <w:rPr>
          <w:rFonts w:cs="Arial"/>
          <w:bCs/>
          <w:szCs w:val="20"/>
        </w:rPr>
        <w:t xml:space="preserve"> le constituant sont listés. </w:t>
      </w:r>
    </w:p>
    <w:p w14:paraId="06CDEFCB" w14:textId="185E19B5" w:rsidR="00885343" w:rsidRDefault="00885343" w:rsidP="00885343">
      <w:pPr>
        <w:pBdr>
          <w:top w:val="nil"/>
          <w:left w:val="nil"/>
          <w:bottom w:val="nil"/>
          <w:right w:val="nil"/>
          <w:between w:val="nil"/>
        </w:pBdr>
        <w:spacing w:before="240"/>
        <w:rPr>
          <w:rFonts w:cs="Arial"/>
          <w:bCs/>
          <w:szCs w:val="20"/>
        </w:rPr>
      </w:pPr>
      <w:r>
        <w:rPr>
          <w:rFonts w:cs="Arial"/>
          <w:bCs/>
          <w:szCs w:val="20"/>
        </w:rPr>
        <w:t>Lors de la constitution de l’</w:t>
      </w:r>
      <w:r w:rsidR="00104E74">
        <w:rPr>
          <w:rFonts w:cs="Arial"/>
          <w:bCs/>
          <w:szCs w:val="20"/>
        </w:rPr>
        <w:t>A</w:t>
      </w:r>
      <w:r>
        <w:rPr>
          <w:rFonts w:cs="Arial"/>
          <w:bCs/>
          <w:szCs w:val="20"/>
        </w:rPr>
        <w:t xml:space="preserve">nnexe </w:t>
      </w:r>
      <w:r w:rsidR="005318BC">
        <w:rPr>
          <w:rFonts w:cs="Arial"/>
          <w:bCs/>
          <w:szCs w:val="20"/>
        </w:rPr>
        <w:t>n°</w:t>
      </w:r>
      <w:r>
        <w:rPr>
          <w:rFonts w:cs="Arial"/>
          <w:bCs/>
          <w:szCs w:val="20"/>
        </w:rPr>
        <w:t>1, les parties peuvent s’accorder pour y ajouter pour chacun des volets identifiés, des éléments techniques d’aide à la mise en œuvre et/ou de l’outillage de test. Le cas échéant, ces livrables doivent être listés de manière exhaustive et détaillée dans l’</w:t>
      </w:r>
      <w:r w:rsidR="005318BC">
        <w:rPr>
          <w:rFonts w:cs="Arial"/>
          <w:bCs/>
          <w:szCs w:val="20"/>
        </w:rPr>
        <w:t>Annexe</w:t>
      </w:r>
      <w:r w:rsidR="00707E4D">
        <w:rPr>
          <w:rFonts w:cs="Arial"/>
          <w:bCs/>
          <w:szCs w:val="20"/>
        </w:rPr>
        <w:t xml:space="preserve"> n°1</w:t>
      </w:r>
      <w:r>
        <w:rPr>
          <w:rFonts w:cs="Arial"/>
          <w:bCs/>
          <w:szCs w:val="20"/>
        </w:rPr>
        <w:t>.</w:t>
      </w:r>
    </w:p>
    <w:p w14:paraId="2574F765" w14:textId="16B443E8" w:rsidR="00885343" w:rsidRPr="007249C1" w:rsidRDefault="00FB28A0" w:rsidP="00FB28A0">
      <w:pPr>
        <w:pStyle w:val="Titre2"/>
      </w:pPr>
      <w:r>
        <w:t>4</w:t>
      </w:r>
      <w:r w:rsidR="00885343" w:rsidRPr="007249C1">
        <w:t xml:space="preserve">.1 </w:t>
      </w:r>
      <w:r w:rsidR="00885343">
        <w:t>S</w:t>
      </w:r>
      <w:r w:rsidR="00885343" w:rsidRPr="007249C1">
        <w:t>pécifications fonctionnelles</w:t>
      </w:r>
    </w:p>
    <w:p w14:paraId="13439D75" w14:textId="7482F896" w:rsidR="00885343" w:rsidRDefault="00885343" w:rsidP="00FB28A0">
      <w:pPr>
        <w:keepNext/>
        <w:keepLines/>
        <w:pBdr>
          <w:top w:val="nil"/>
          <w:left w:val="nil"/>
          <w:bottom w:val="nil"/>
          <w:right w:val="nil"/>
          <w:between w:val="nil"/>
        </w:pBdr>
        <w:spacing w:before="240"/>
        <w:rPr>
          <w:rFonts w:cs="Arial"/>
          <w:bCs/>
          <w:szCs w:val="20"/>
        </w:rPr>
      </w:pPr>
      <w:r>
        <w:rPr>
          <w:rFonts w:cs="Arial"/>
          <w:bCs/>
          <w:szCs w:val="20"/>
        </w:rPr>
        <w:t xml:space="preserve">Les spécifications fonctionnelles doivent être élaborées avec des experts métier afin que les spécifications correspondent le plus possible aux besoins métier terrain. L’intervention des experts métier </w:t>
      </w:r>
      <w:r w:rsidR="000C763C">
        <w:rPr>
          <w:rFonts w:cs="Arial"/>
          <w:bCs/>
          <w:szCs w:val="20"/>
        </w:rPr>
        <w:t>relève</w:t>
      </w:r>
      <w:r>
        <w:rPr>
          <w:rFonts w:cs="Arial"/>
          <w:bCs/>
          <w:szCs w:val="20"/>
        </w:rPr>
        <w:t xml:space="preserve"> du libre choix de l’UP</w:t>
      </w:r>
      <w:r w:rsidR="000C763C">
        <w:rPr>
          <w:rFonts w:cs="Arial"/>
          <w:bCs/>
          <w:szCs w:val="20"/>
        </w:rPr>
        <w:t>.</w:t>
      </w:r>
    </w:p>
    <w:p w14:paraId="23FC5B16"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élaborées en suivant la méthode d’élaboration des spécifications fonctionnelles des échanges publiée par l’ANS</w:t>
      </w:r>
      <w:r>
        <w:rPr>
          <w:rStyle w:val="Appelnotedebasdep"/>
          <w:rFonts w:cs="Arial"/>
          <w:bCs/>
          <w:szCs w:val="20"/>
        </w:rPr>
        <w:footnoteReference w:id="2"/>
      </w:r>
      <w:r>
        <w:rPr>
          <w:rFonts w:cs="Arial"/>
          <w:bCs/>
          <w:szCs w:val="20"/>
        </w:rPr>
        <w:t>.</w:t>
      </w:r>
    </w:p>
    <w:p w14:paraId="233F1CB5"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fonctionnelles doivent être livrées sous la forme de :</w:t>
      </w:r>
    </w:p>
    <w:p w14:paraId="473D0AB2" w14:textId="479DB982"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version p</w:t>
      </w:r>
      <w:r w:rsidR="00E06FA8">
        <w:rPr>
          <w:rFonts w:cs="Arial"/>
          <w:bCs/>
          <w:szCs w:val="20"/>
        </w:rPr>
        <w:t xml:space="preserve">our mise en concertation </w:t>
      </w:r>
      <w:r>
        <w:rPr>
          <w:rFonts w:cs="Arial"/>
          <w:bCs/>
          <w:szCs w:val="20"/>
        </w:rPr>
        <w:t>constituée de :</w:t>
      </w:r>
    </w:p>
    <w:p w14:paraId="0BD01852" w14:textId="7777777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4941CA78" w14:textId="6E1ABAB8" w:rsidR="00885343" w:rsidRDefault="0069438F" w:rsidP="00885343">
      <w:pPr>
        <w:pStyle w:val="Paragraphedeliste"/>
        <w:numPr>
          <w:ilvl w:val="1"/>
          <w:numId w:val="25"/>
        </w:numPr>
        <w:pBdr>
          <w:top w:val="nil"/>
          <w:left w:val="nil"/>
          <w:bottom w:val="nil"/>
          <w:right w:val="nil"/>
          <w:between w:val="nil"/>
        </w:pBdr>
        <w:spacing w:before="240"/>
        <w:rPr>
          <w:rFonts w:cs="Arial"/>
          <w:bCs/>
          <w:szCs w:val="20"/>
        </w:rPr>
      </w:pPr>
      <w:proofErr w:type="gramStart"/>
      <w:r>
        <w:t>tout</w:t>
      </w:r>
      <w:proofErr w:type="gramEnd"/>
      <w:r>
        <w:t xml:space="preserve"> fichier technique permettant la modification des éléments inclus dans les spécifications fonctionnelles tels que les diagrammes UML ;</w:t>
      </w:r>
    </w:p>
    <w:p w14:paraId="7C013EC6"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synthèse de concertation indiquant le traitement des éventuels commentaires de concertation ;</w:t>
      </w:r>
    </w:p>
    <w:p w14:paraId="56D22252"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lastRenderedPageBreak/>
        <w:t>une</w:t>
      </w:r>
      <w:proofErr w:type="gramEnd"/>
      <w:r>
        <w:rPr>
          <w:rFonts w:cs="Arial"/>
          <w:bCs/>
          <w:szCs w:val="20"/>
        </w:rPr>
        <w:t xml:space="preserve"> version finale prenant en compte les commentaires de concertation et constituée de :</w:t>
      </w:r>
    </w:p>
    <w:p w14:paraId="567B8F4F" w14:textId="77777777" w:rsidR="00885343" w:rsidRDefault="00885343" w:rsidP="00885343">
      <w:pPr>
        <w:pStyle w:val="Paragraphedeliste"/>
        <w:numPr>
          <w:ilvl w:val="1"/>
          <w:numId w:val="25"/>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5D35BCA3" w14:textId="32866DAE" w:rsidR="00885343" w:rsidRPr="008015FC" w:rsidRDefault="00FD1FC1" w:rsidP="00885343">
      <w:pPr>
        <w:pStyle w:val="Paragraphedeliste"/>
        <w:numPr>
          <w:ilvl w:val="1"/>
          <w:numId w:val="25"/>
        </w:numPr>
        <w:pBdr>
          <w:top w:val="nil"/>
          <w:left w:val="nil"/>
          <w:bottom w:val="nil"/>
          <w:right w:val="nil"/>
          <w:between w:val="nil"/>
        </w:pBdr>
        <w:spacing w:before="240"/>
        <w:rPr>
          <w:rFonts w:cs="Arial"/>
          <w:bCs/>
          <w:szCs w:val="20"/>
        </w:rPr>
      </w:pPr>
      <w:proofErr w:type="gramStart"/>
      <w:r>
        <w:t>tout</w:t>
      </w:r>
      <w:proofErr w:type="gramEnd"/>
      <w:r>
        <w:t xml:space="preserve"> fichier technique permettant la modification des éléments inclus dans les spécifications fonctionnelles tels que les diagrammes UML</w:t>
      </w:r>
      <w:r w:rsidR="00885343">
        <w:rPr>
          <w:rFonts w:cs="Arial"/>
          <w:bCs/>
          <w:szCs w:val="20"/>
        </w:rPr>
        <w:t>.</w:t>
      </w:r>
    </w:p>
    <w:p w14:paraId="7192AB7A" w14:textId="4B6BDD90" w:rsidR="00885343" w:rsidRPr="007249C1" w:rsidRDefault="00FB28A0" w:rsidP="00FB28A0">
      <w:pPr>
        <w:pStyle w:val="Titre2"/>
      </w:pPr>
      <w:r>
        <w:t>4</w:t>
      </w:r>
      <w:r w:rsidR="00885343" w:rsidRPr="007249C1">
        <w:t>.</w:t>
      </w:r>
      <w:r w:rsidR="00885343">
        <w:t>2</w:t>
      </w:r>
      <w:r w:rsidR="00885343" w:rsidRPr="007249C1">
        <w:t xml:space="preserve"> </w:t>
      </w:r>
      <w:r w:rsidR="00885343">
        <w:t>Etude des normes et standards</w:t>
      </w:r>
    </w:p>
    <w:p w14:paraId="22C9679A"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 doit suivre les dispositions de la doctrine du CI-SIS</w:t>
      </w:r>
      <w:r>
        <w:rPr>
          <w:rStyle w:val="Appelnotedebasdep"/>
          <w:rFonts w:cs="Arial"/>
          <w:bCs/>
          <w:szCs w:val="20"/>
        </w:rPr>
        <w:footnoteReference w:id="3"/>
      </w:r>
      <w:r>
        <w:rPr>
          <w:rFonts w:cs="Arial"/>
          <w:bCs/>
          <w:szCs w:val="20"/>
        </w:rPr>
        <w:t>. En accord avec la figure 3 de ce document synthétisant le processus de décision, l’étude de normes et standards doit :</w:t>
      </w:r>
    </w:p>
    <w:p w14:paraId="23983139" w14:textId="0CC9C8FD"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proofErr w:type="gramStart"/>
      <w:r>
        <w:rPr>
          <w:rFonts w:cs="Arial"/>
          <w:bCs/>
          <w:szCs w:val="20"/>
        </w:rPr>
        <w:t>indiquer</w:t>
      </w:r>
      <w:proofErr w:type="gramEnd"/>
      <w:r>
        <w:rPr>
          <w:rFonts w:cs="Arial"/>
          <w:bCs/>
          <w:szCs w:val="20"/>
        </w:rPr>
        <w:t xml:space="preserve"> s’il existe</w:t>
      </w:r>
      <w:r w:rsidRPr="006D7099">
        <w:rPr>
          <w:rFonts w:cs="Arial"/>
          <w:bCs/>
          <w:szCs w:val="20"/>
        </w:rPr>
        <w:t xml:space="preserve"> une norme ou un standard déjà </w:t>
      </w:r>
      <w:r>
        <w:rPr>
          <w:rFonts w:cs="Arial"/>
          <w:bCs/>
          <w:szCs w:val="20"/>
        </w:rPr>
        <w:t>utilisé</w:t>
      </w:r>
      <w:r w:rsidR="00707E4D">
        <w:rPr>
          <w:rFonts w:cs="Arial"/>
          <w:bCs/>
          <w:szCs w:val="20"/>
        </w:rPr>
        <w:t>(e)</w:t>
      </w:r>
      <w:r>
        <w:rPr>
          <w:rFonts w:cs="Arial"/>
          <w:bCs/>
          <w:szCs w:val="20"/>
        </w:rPr>
        <w:t xml:space="preserve"> dans le CI-SIS qui permet de mettre en œuvre les spécifications fonctionnelles ;</w:t>
      </w:r>
    </w:p>
    <w:p w14:paraId="20A52CFA" w14:textId="77777777" w:rsidR="00885343" w:rsidRDefault="00885343" w:rsidP="00885343">
      <w:pPr>
        <w:pStyle w:val="Paragraphedeliste"/>
        <w:numPr>
          <w:ilvl w:val="0"/>
          <w:numId w:val="26"/>
        </w:numPr>
        <w:pBdr>
          <w:top w:val="nil"/>
          <w:left w:val="nil"/>
          <w:bottom w:val="nil"/>
          <w:right w:val="nil"/>
          <w:between w:val="nil"/>
        </w:pBdr>
        <w:spacing w:before="240"/>
        <w:rPr>
          <w:rFonts w:cs="Arial"/>
          <w:bCs/>
          <w:szCs w:val="20"/>
        </w:rPr>
      </w:pPr>
      <w:proofErr w:type="gramStart"/>
      <w:r>
        <w:rPr>
          <w:rFonts w:cs="Arial"/>
          <w:bCs/>
          <w:szCs w:val="20"/>
        </w:rPr>
        <w:t>dans</w:t>
      </w:r>
      <w:proofErr w:type="gramEnd"/>
      <w:r>
        <w:rPr>
          <w:rFonts w:cs="Arial"/>
          <w:bCs/>
          <w:szCs w:val="20"/>
        </w:rPr>
        <w:t xml:space="preserve"> le cas contraire, présenter l’ensemble des normes et standards qui permettraient de mettre en œuvre les spécifications fonctionnelles et suivre le modèle d’analyse fourni par l’ANS pour recommander une norme ou un standard.</w:t>
      </w:r>
    </w:p>
    <w:p w14:paraId="7BBB416B"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L’étude de normes et standards doit être livrée sous la forme de :</w:t>
      </w:r>
    </w:p>
    <w:p w14:paraId="59C99477" w14:textId="6B1AA0EE"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sidRPr="008015FC">
        <w:rPr>
          <w:rFonts w:cs="Arial"/>
          <w:bCs/>
          <w:szCs w:val="20"/>
        </w:rPr>
        <w:t>une</w:t>
      </w:r>
      <w:proofErr w:type="gramEnd"/>
      <w:r w:rsidRPr="008015FC">
        <w:rPr>
          <w:rFonts w:cs="Arial"/>
          <w:bCs/>
          <w:szCs w:val="20"/>
        </w:rPr>
        <w:t xml:space="preserve"> version </w:t>
      </w:r>
      <w:r w:rsidR="00707E4D">
        <w:rPr>
          <w:rFonts w:cs="Arial"/>
          <w:bCs/>
          <w:szCs w:val="20"/>
        </w:rPr>
        <w:t>pour mise en concertation</w:t>
      </w:r>
      <w:r w:rsidRPr="008015FC">
        <w:rPr>
          <w:rFonts w:cs="Arial"/>
          <w:bCs/>
          <w:szCs w:val="20"/>
        </w:rPr>
        <w:t xml:space="preserve"> au format </w:t>
      </w:r>
      <w:proofErr w:type="spellStart"/>
      <w:r w:rsidRPr="008015FC">
        <w:rPr>
          <w:rFonts w:cs="Arial"/>
          <w:bCs/>
          <w:szCs w:val="20"/>
        </w:rPr>
        <w:t>word</w:t>
      </w:r>
      <w:proofErr w:type="spellEnd"/>
      <w:r w:rsidRPr="008015FC">
        <w:rPr>
          <w:rFonts w:cs="Arial"/>
          <w:bCs/>
          <w:szCs w:val="20"/>
        </w:rPr>
        <w:t xml:space="preserve"> suivant le modèle de document fourni par l’ANS</w:t>
      </w:r>
      <w:r>
        <w:rPr>
          <w:rFonts w:cs="Arial"/>
          <w:bCs/>
          <w:szCs w:val="20"/>
        </w:rPr>
        <w:t> ;</w:t>
      </w:r>
    </w:p>
    <w:p w14:paraId="255176F8" w14:textId="77777777" w:rsidR="00885343"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synthèse de concertation indiquant le traitement des éventuels commentaires de concertation ;</w:t>
      </w:r>
    </w:p>
    <w:p w14:paraId="414DC47C" w14:textId="77777777" w:rsidR="00885343" w:rsidRPr="008015FC" w:rsidRDefault="00885343" w:rsidP="00885343">
      <w:pPr>
        <w:pStyle w:val="Paragraphedeliste"/>
        <w:numPr>
          <w:ilvl w:val="0"/>
          <w:numId w:val="25"/>
        </w:numPr>
        <w:pBdr>
          <w:top w:val="nil"/>
          <w:left w:val="nil"/>
          <w:bottom w:val="nil"/>
          <w:right w:val="nil"/>
          <w:between w:val="nil"/>
        </w:pBdr>
        <w:spacing w:before="240"/>
        <w:rPr>
          <w:rFonts w:cs="Arial"/>
          <w:bCs/>
          <w:szCs w:val="20"/>
        </w:rPr>
      </w:pPr>
      <w:proofErr w:type="gramStart"/>
      <w:r w:rsidRPr="008015FC">
        <w:rPr>
          <w:rFonts w:cs="Arial"/>
          <w:bCs/>
          <w:szCs w:val="20"/>
        </w:rPr>
        <w:t>une</w:t>
      </w:r>
      <w:proofErr w:type="gramEnd"/>
      <w:r w:rsidRPr="008015FC">
        <w:rPr>
          <w:rFonts w:cs="Arial"/>
          <w:bCs/>
          <w:szCs w:val="20"/>
        </w:rPr>
        <w:t xml:space="preserve"> version finale</w:t>
      </w:r>
      <w:r w:rsidRPr="0080426F">
        <w:rPr>
          <w:rFonts w:cs="Arial"/>
          <w:bCs/>
          <w:szCs w:val="20"/>
        </w:rPr>
        <w:t xml:space="preserve"> </w:t>
      </w:r>
      <w:r>
        <w:rPr>
          <w:rFonts w:cs="Arial"/>
          <w:bCs/>
          <w:szCs w:val="20"/>
        </w:rPr>
        <w:t>prenant en compte les commentaires de concertation</w:t>
      </w:r>
      <w:r w:rsidRPr="008015FC">
        <w:rPr>
          <w:rFonts w:cs="Arial"/>
          <w:bCs/>
          <w:szCs w:val="20"/>
        </w:rPr>
        <w:t xml:space="preserve"> au format </w:t>
      </w:r>
      <w:proofErr w:type="spellStart"/>
      <w:r w:rsidRPr="008015FC">
        <w:rPr>
          <w:rFonts w:cs="Arial"/>
          <w:bCs/>
          <w:szCs w:val="20"/>
        </w:rPr>
        <w:t>word</w:t>
      </w:r>
      <w:proofErr w:type="spellEnd"/>
      <w:r w:rsidRPr="008015FC">
        <w:rPr>
          <w:rFonts w:cs="Arial"/>
          <w:bCs/>
          <w:szCs w:val="20"/>
        </w:rPr>
        <w:t xml:space="preserve"> suivant le modèle de document fourni par l’ANS.</w:t>
      </w:r>
    </w:p>
    <w:p w14:paraId="5F77B252" w14:textId="4DED99EB" w:rsidR="00885343" w:rsidRPr="007249C1" w:rsidRDefault="00FB28A0" w:rsidP="00FB28A0">
      <w:pPr>
        <w:pStyle w:val="Titre2"/>
      </w:pPr>
      <w:r>
        <w:t>4</w:t>
      </w:r>
      <w:r w:rsidR="00885343" w:rsidRPr="007249C1">
        <w:t>.</w:t>
      </w:r>
      <w:r w:rsidR="00885343">
        <w:t>3</w:t>
      </w:r>
      <w:r w:rsidR="00885343" w:rsidRPr="007249C1">
        <w:t xml:space="preserve"> </w:t>
      </w:r>
      <w:r w:rsidR="00885343">
        <w:t>Spécifications techniques</w:t>
      </w:r>
    </w:p>
    <w:p w14:paraId="0E00D580" w14:textId="65C44C94" w:rsidR="00885343" w:rsidRDefault="00885343" w:rsidP="00885343">
      <w:pPr>
        <w:pBdr>
          <w:top w:val="nil"/>
          <w:left w:val="nil"/>
          <w:bottom w:val="nil"/>
          <w:right w:val="nil"/>
          <w:between w:val="nil"/>
        </w:pBdr>
        <w:spacing w:before="240"/>
        <w:rPr>
          <w:rFonts w:cs="Arial"/>
          <w:bCs/>
          <w:szCs w:val="20"/>
        </w:rPr>
      </w:pPr>
      <w:r>
        <w:rPr>
          <w:rFonts w:cs="Arial"/>
          <w:bCs/>
          <w:szCs w:val="20"/>
        </w:rPr>
        <w:t>Les spécifications techniques sont la traduction dans la norme ou le standard sélectionné(</w:t>
      </w:r>
      <w:r w:rsidR="00707E4D">
        <w:rPr>
          <w:rFonts w:cs="Arial"/>
          <w:bCs/>
          <w:szCs w:val="20"/>
        </w:rPr>
        <w:t>e</w:t>
      </w:r>
      <w:r>
        <w:rPr>
          <w:rFonts w:cs="Arial"/>
          <w:bCs/>
          <w:szCs w:val="20"/>
        </w:rPr>
        <w:t>) des spécifications fonctionnelles.</w:t>
      </w:r>
    </w:p>
    <w:p w14:paraId="510B3D95" w14:textId="5CAC402A" w:rsidR="00885343" w:rsidRDefault="00885343" w:rsidP="00885343">
      <w:pPr>
        <w:pBdr>
          <w:top w:val="nil"/>
          <w:left w:val="nil"/>
          <w:bottom w:val="nil"/>
          <w:right w:val="nil"/>
          <w:between w:val="nil"/>
        </w:pBdr>
        <w:spacing w:before="240"/>
        <w:rPr>
          <w:rFonts w:cs="Arial"/>
          <w:bCs/>
          <w:szCs w:val="20"/>
        </w:rPr>
      </w:pPr>
      <w:r>
        <w:rPr>
          <w:rFonts w:cs="Arial"/>
          <w:bCs/>
          <w:szCs w:val="20"/>
        </w:rPr>
        <w:t>Elles doivent être livrées sous la forme</w:t>
      </w:r>
      <w:r w:rsidR="00707E4D">
        <w:rPr>
          <w:rFonts w:cs="Arial"/>
          <w:bCs/>
          <w:szCs w:val="20"/>
        </w:rPr>
        <w:t xml:space="preserve"> de</w:t>
      </w:r>
      <w:r>
        <w:rPr>
          <w:rFonts w:cs="Arial"/>
          <w:bCs/>
          <w:szCs w:val="20"/>
        </w:rPr>
        <w:t> :</w:t>
      </w:r>
    </w:p>
    <w:p w14:paraId="37464BCE" w14:textId="36FD8A2B"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version </w:t>
      </w:r>
      <w:r w:rsidR="00707E4D">
        <w:rPr>
          <w:rFonts w:cs="Arial"/>
          <w:bCs/>
          <w:szCs w:val="20"/>
        </w:rPr>
        <w:t>pour mise en concertation</w:t>
      </w:r>
      <w:r>
        <w:rPr>
          <w:rFonts w:cs="Arial"/>
          <w:bCs/>
          <w:szCs w:val="20"/>
        </w:rPr>
        <w:t xml:space="preserve"> constituée de :</w:t>
      </w:r>
    </w:p>
    <w:p w14:paraId="1ED6ED0A" w14:textId="77777777"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417C003B" w14:textId="440F0509" w:rsidR="00885343" w:rsidRPr="00FD1FC1" w:rsidRDefault="00FD1FC1" w:rsidP="006F5769">
      <w:pPr>
        <w:pStyle w:val="Paragraphedeliste"/>
        <w:numPr>
          <w:ilvl w:val="1"/>
          <w:numId w:val="27"/>
        </w:numPr>
        <w:pBdr>
          <w:top w:val="nil"/>
          <w:left w:val="nil"/>
          <w:bottom w:val="nil"/>
          <w:right w:val="nil"/>
          <w:between w:val="nil"/>
        </w:pBdr>
        <w:spacing w:before="240"/>
        <w:rPr>
          <w:rFonts w:cs="Arial"/>
          <w:bCs/>
          <w:szCs w:val="20"/>
        </w:rPr>
      </w:pPr>
      <w:proofErr w:type="gramStart"/>
      <w:r w:rsidRPr="00FD1FC1">
        <w:rPr>
          <w:rFonts w:cs="Arial"/>
          <w:bCs/>
          <w:szCs w:val="20"/>
        </w:rPr>
        <w:t>le</w:t>
      </w:r>
      <w:proofErr w:type="gramEnd"/>
      <w:r w:rsidRPr="00FD1FC1">
        <w:rPr>
          <w:rFonts w:cs="Arial"/>
          <w:bCs/>
          <w:szCs w:val="20"/>
        </w:rPr>
        <w:t xml:space="preserve"> cas échéant, </w:t>
      </w:r>
      <w:r w:rsidR="00B634A7">
        <w:rPr>
          <w:rFonts w:cs="Arial"/>
          <w:bCs/>
          <w:szCs w:val="20"/>
        </w:rPr>
        <w:t>les livrables complémentaires</w:t>
      </w:r>
      <w:r w:rsidRPr="00FD1FC1">
        <w:rPr>
          <w:rFonts w:cs="Arial"/>
          <w:bCs/>
          <w:szCs w:val="20"/>
        </w:rPr>
        <w:t xml:space="preserve"> </w:t>
      </w:r>
      <w:r w:rsidR="00B634A7">
        <w:rPr>
          <w:rFonts w:cs="Arial"/>
          <w:bCs/>
          <w:szCs w:val="20"/>
        </w:rPr>
        <w:t>compatibles avec</w:t>
      </w:r>
      <w:r w:rsidRPr="00FD1FC1">
        <w:rPr>
          <w:rFonts w:cs="Arial"/>
          <w:bCs/>
          <w:szCs w:val="20"/>
        </w:rPr>
        <w:t xml:space="preserve"> les outils annexes utilisés dans la publication des volets du CI-SIS (ex. </w:t>
      </w:r>
      <w:r w:rsidR="00B634A7">
        <w:rPr>
          <w:rFonts w:cs="Arial"/>
          <w:bCs/>
          <w:szCs w:val="20"/>
        </w:rPr>
        <w:t xml:space="preserve">projet </w:t>
      </w:r>
      <w:r w:rsidRPr="00FD1FC1">
        <w:rPr>
          <w:rFonts w:cs="Arial"/>
          <w:bCs/>
          <w:szCs w:val="20"/>
        </w:rPr>
        <w:t xml:space="preserve">ART DECOR pour CDA, </w:t>
      </w:r>
      <w:r w:rsidR="00B634A7">
        <w:rPr>
          <w:rFonts w:cs="Arial"/>
          <w:bCs/>
          <w:szCs w:val="20"/>
        </w:rPr>
        <w:t xml:space="preserve">ressource de conformité sur </w:t>
      </w:r>
      <w:r w:rsidRPr="00FD1FC1">
        <w:rPr>
          <w:rFonts w:cs="Arial"/>
          <w:bCs/>
          <w:szCs w:val="20"/>
        </w:rPr>
        <w:t>Simplifier pour FHIR…)</w:t>
      </w:r>
      <w:r w:rsidR="00B634A7">
        <w:rPr>
          <w:rFonts w:cs="Arial"/>
          <w:bCs/>
          <w:szCs w:val="20"/>
        </w:rPr>
        <w:t xml:space="preserve"> précisés dans l’</w:t>
      </w:r>
      <w:r w:rsidR="009466ED">
        <w:rPr>
          <w:rFonts w:cs="Arial"/>
          <w:bCs/>
          <w:szCs w:val="20"/>
        </w:rPr>
        <w:t>A</w:t>
      </w:r>
      <w:r w:rsidR="00B634A7">
        <w:rPr>
          <w:rFonts w:cs="Arial"/>
          <w:bCs/>
          <w:szCs w:val="20"/>
        </w:rPr>
        <w:t xml:space="preserve">nnexe </w:t>
      </w:r>
      <w:r w:rsidR="00707E4D">
        <w:rPr>
          <w:rFonts w:cs="Arial"/>
          <w:bCs/>
          <w:szCs w:val="20"/>
        </w:rPr>
        <w:t>n°</w:t>
      </w:r>
      <w:r w:rsidR="00B634A7">
        <w:rPr>
          <w:rFonts w:cs="Arial"/>
          <w:bCs/>
          <w:szCs w:val="20"/>
        </w:rPr>
        <w:t>1</w:t>
      </w:r>
      <w:r>
        <w:rPr>
          <w:rFonts w:cs="Arial"/>
          <w:bCs/>
          <w:szCs w:val="20"/>
        </w:rPr>
        <w:t> ;</w:t>
      </w:r>
    </w:p>
    <w:p w14:paraId="4D21BD30" w14:textId="77777777" w:rsidR="00885343" w:rsidRPr="001A668B" w:rsidRDefault="00885343" w:rsidP="00885343">
      <w:pPr>
        <w:pStyle w:val="Paragraphedeliste"/>
        <w:numPr>
          <w:ilvl w:val="0"/>
          <w:numId w:val="27"/>
        </w:numPr>
        <w:pBdr>
          <w:top w:val="nil"/>
          <w:left w:val="nil"/>
          <w:bottom w:val="nil"/>
          <w:right w:val="nil"/>
          <w:between w:val="nil"/>
        </w:pBdr>
        <w:spacing w:before="240"/>
        <w:rPr>
          <w:rFonts w:cs="Arial"/>
          <w:bCs/>
          <w:szCs w:val="20"/>
        </w:rPr>
      </w:pPr>
      <w:proofErr w:type="gramStart"/>
      <w:r w:rsidRPr="001A668B">
        <w:rPr>
          <w:rFonts w:cs="Arial"/>
          <w:bCs/>
          <w:szCs w:val="20"/>
        </w:rPr>
        <w:t>une</w:t>
      </w:r>
      <w:proofErr w:type="gramEnd"/>
      <w:r w:rsidRPr="001A668B">
        <w:rPr>
          <w:rFonts w:cs="Arial"/>
          <w:bCs/>
          <w:szCs w:val="20"/>
        </w:rPr>
        <w:t xml:space="preserve"> synthèse de concertation indiquant le traitement des éventuels commentaires de concertation ;</w:t>
      </w:r>
    </w:p>
    <w:p w14:paraId="2263A78A" w14:textId="77777777" w:rsidR="00885343" w:rsidRDefault="00885343" w:rsidP="00885343">
      <w:pPr>
        <w:pStyle w:val="Paragraphedeliste"/>
        <w:numPr>
          <w:ilvl w:val="0"/>
          <w:numId w:val="27"/>
        </w:numPr>
        <w:pBdr>
          <w:top w:val="nil"/>
          <w:left w:val="nil"/>
          <w:bottom w:val="nil"/>
          <w:right w:val="nil"/>
          <w:between w:val="nil"/>
        </w:pBdr>
        <w:spacing w:before="240"/>
        <w:rPr>
          <w:rFonts w:cs="Arial"/>
          <w:bCs/>
          <w:szCs w:val="20"/>
        </w:rPr>
      </w:pPr>
      <w:proofErr w:type="gramStart"/>
      <w:r>
        <w:rPr>
          <w:rFonts w:cs="Arial"/>
          <w:bCs/>
          <w:szCs w:val="20"/>
        </w:rPr>
        <w:t>une</w:t>
      </w:r>
      <w:proofErr w:type="gramEnd"/>
      <w:r>
        <w:rPr>
          <w:rFonts w:cs="Arial"/>
          <w:bCs/>
          <w:szCs w:val="20"/>
        </w:rPr>
        <w:t xml:space="preserve"> version finale prenant en compte les commentaires de concertation et constituée de :</w:t>
      </w:r>
    </w:p>
    <w:p w14:paraId="641F2F73" w14:textId="77777777" w:rsidR="00885343" w:rsidRDefault="00885343" w:rsidP="00885343">
      <w:pPr>
        <w:pStyle w:val="Paragraphedeliste"/>
        <w:numPr>
          <w:ilvl w:val="1"/>
          <w:numId w:val="27"/>
        </w:numPr>
        <w:pBdr>
          <w:top w:val="nil"/>
          <w:left w:val="nil"/>
          <w:bottom w:val="nil"/>
          <w:right w:val="nil"/>
          <w:between w:val="nil"/>
        </w:pBdr>
        <w:spacing w:before="240"/>
        <w:rPr>
          <w:rFonts w:cs="Arial"/>
          <w:bCs/>
          <w:szCs w:val="20"/>
        </w:rPr>
      </w:pPr>
      <w:proofErr w:type="gramStart"/>
      <w:r>
        <w:rPr>
          <w:rFonts w:cs="Arial"/>
          <w:bCs/>
          <w:szCs w:val="20"/>
        </w:rPr>
        <w:t>un</w:t>
      </w:r>
      <w:proofErr w:type="gramEnd"/>
      <w:r>
        <w:rPr>
          <w:rFonts w:cs="Arial"/>
          <w:bCs/>
          <w:szCs w:val="20"/>
        </w:rPr>
        <w:t xml:space="preserve"> document au format </w:t>
      </w:r>
      <w:proofErr w:type="spellStart"/>
      <w:r>
        <w:rPr>
          <w:rFonts w:cs="Arial"/>
          <w:bCs/>
          <w:szCs w:val="20"/>
        </w:rPr>
        <w:t>word</w:t>
      </w:r>
      <w:proofErr w:type="spellEnd"/>
      <w:r>
        <w:rPr>
          <w:rFonts w:cs="Arial"/>
          <w:bCs/>
          <w:szCs w:val="20"/>
        </w:rPr>
        <w:t xml:space="preserve"> suivant le modèle de document fourni par l’ANS,</w:t>
      </w:r>
    </w:p>
    <w:p w14:paraId="20CEF685" w14:textId="6E35EEB9" w:rsidR="00885343" w:rsidRDefault="00B634A7" w:rsidP="00885343">
      <w:pPr>
        <w:pStyle w:val="Paragraphedeliste"/>
        <w:numPr>
          <w:ilvl w:val="1"/>
          <w:numId w:val="27"/>
        </w:numPr>
        <w:pBdr>
          <w:top w:val="nil"/>
          <w:left w:val="nil"/>
          <w:bottom w:val="nil"/>
          <w:right w:val="nil"/>
          <w:between w:val="nil"/>
        </w:pBdr>
        <w:spacing w:before="240"/>
        <w:rPr>
          <w:rFonts w:cs="Arial"/>
          <w:bCs/>
          <w:szCs w:val="20"/>
        </w:rPr>
      </w:pPr>
      <w:proofErr w:type="gramStart"/>
      <w:r w:rsidRPr="00FD1FC1">
        <w:rPr>
          <w:rFonts w:cs="Arial"/>
          <w:bCs/>
          <w:szCs w:val="20"/>
        </w:rPr>
        <w:t>le</w:t>
      </w:r>
      <w:proofErr w:type="gramEnd"/>
      <w:r w:rsidRPr="00FD1FC1">
        <w:rPr>
          <w:rFonts w:cs="Arial"/>
          <w:bCs/>
          <w:szCs w:val="20"/>
        </w:rPr>
        <w:t xml:space="preserve"> cas échéant, </w:t>
      </w:r>
      <w:r>
        <w:rPr>
          <w:rFonts w:cs="Arial"/>
          <w:bCs/>
          <w:szCs w:val="20"/>
        </w:rPr>
        <w:t>les livrables complémentaires</w:t>
      </w:r>
      <w:r w:rsidRPr="00FD1FC1">
        <w:rPr>
          <w:rFonts w:cs="Arial"/>
          <w:bCs/>
          <w:szCs w:val="20"/>
        </w:rPr>
        <w:t xml:space="preserve"> </w:t>
      </w:r>
      <w:r>
        <w:rPr>
          <w:rFonts w:cs="Arial"/>
          <w:bCs/>
          <w:szCs w:val="20"/>
        </w:rPr>
        <w:t>compatibles avec</w:t>
      </w:r>
      <w:r w:rsidRPr="00FD1FC1">
        <w:rPr>
          <w:rFonts w:cs="Arial"/>
          <w:bCs/>
          <w:szCs w:val="20"/>
        </w:rPr>
        <w:t xml:space="preserve"> les outils annexes utilisés dans la publication des volets du CI-SIS (ex. </w:t>
      </w:r>
      <w:r>
        <w:rPr>
          <w:rFonts w:cs="Arial"/>
          <w:bCs/>
          <w:szCs w:val="20"/>
        </w:rPr>
        <w:t xml:space="preserve">projet </w:t>
      </w:r>
      <w:r w:rsidRPr="00FD1FC1">
        <w:rPr>
          <w:rFonts w:cs="Arial"/>
          <w:bCs/>
          <w:szCs w:val="20"/>
        </w:rPr>
        <w:t xml:space="preserve">ART DECOR pour CDA, </w:t>
      </w:r>
      <w:r>
        <w:rPr>
          <w:rFonts w:cs="Arial"/>
          <w:bCs/>
          <w:szCs w:val="20"/>
        </w:rPr>
        <w:t xml:space="preserve">ressource de conformité sur </w:t>
      </w:r>
      <w:r w:rsidRPr="00FD1FC1">
        <w:rPr>
          <w:rFonts w:cs="Arial"/>
          <w:bCs/>
          <w:szCs w:val="20"/>
        </w:rPr>
        <w:t>Simplifier pour FHIR…)</w:t>
      </w:r>
      <w:r>
        <w:rPr>
          <w:rFonts w:cs="Arial"/>
          <w:bCs/>
          <w:szCs w:val="20"/>
        </w:rPr>
        <w:t xml:space="preserve"> précisés dans l’</w:t>
      </w:r>
      <w:r w:rsidR="009466ED">
        <w:rPr>
          <w:rFonts w:cs="Arial"/>
          <w:bCs/>
          <w:szCs w:val="20"/>
        </w:rPr>
        <w:t>A</w:t>
      </w:r>
      <w:r>
        <w:rPr>
          <w:rFonts w:cs="Arial"/>
          <w:bCs/>
          <w:szCs w:val="20"/>
        </w:rPr>
        <w:t xml:space="preserve">nnexe </w:t>
      </w:r>
      <w:r w:rsidR="00707E4D">
        <w:rPr>
          <w:rFonts w:cs="Arial"/>
          <w:bCs/>
          <w:szCs w:val="20"/>
        </w:rPr>
        <w:t>n°</w:t>
      </w:r>
      <w:r>
        <w:rPr>
          <w:rFonts w:cs="Arial"/>
          <w:bCs/>
          <w:szCs w:val="20"/>
        </w:rPr>
        <w:t>1</w:t>
      </w:r>
      <w:r w:rsidR="00885343">
        <w:rPr>
          <w:rFonts w:cs="Arial"/>
          <w:bCs/>
          <w:szCs w:val="20"/>
        </w:rPr>
        <w:t>.</w:t>
      </w:r>
    </w:p>
    <w:p w14:paraId="3ED408EF" w14:textId="6170364F" w:rsidR="00885343" w:rsidRPr="007249C1" w:rsidRDefault="00FB28A0" w:rsidP="00FB28A0">
      <w:pPr>
        <w:pStyle w:val="Titre2"/>
      </w:pPr>
      <w:r>
        <w:t>4</w:t>
      </w:r>
      <w:r w:rsidR="00885343" w:rsidRPr="007249C1">
        <w:t>.</w:t>
      </w:r>
      <w:r w:rsidR="00885343">
        <w:t>4</w:t>
      </w:r>
      <w:r w:rsidR="00885343" w:rsidRPr="007249C1">
        <w:t xml:space="preserve"> </w:t>
      </w:r>
      <w:r w:rsidR="00885343">
        <w:t>É</w:t>
      </w:r>
      <w:r w:rsidR="00885343" w:rsidRPr="00D14F4C">
        <w:t>léments techniques d’aide à la mise en œuvre</w:t>
      </w:r>
    </w:p>
    <w:p w14:paraId="676790A3" w14:textId="26141197" w:rsidR="00885343" w:rsidRDefault="00885343" w:rsidP="00885343">
      <w:pPr>
        <w:pBdr>
          <w:top w:val="nil"/>
          <w:left w:val="nil"/>
          <w:bottom w:val="nil"/>
          <w:right w:val="nil"/>
          <w:between w:val="nil"/>
        </w:pBdr>
        <w:spacing w:before="240"/>
        <w:rPr>
          <w:rFonts w:cs="Arial"/>
          <w:bCs/>
          <w:szCs w:val="20"/>
        </w:rPr>
      </w:pPr>
      <w:r>
        <w:rPr>
          <w:rFonts w:cs="Arial"/>
          <w:bCs/>
          <w:szCs w:val="20"/>
        </w:rPr>
        <w:t>Les éventuels éléments techniques d’aide à la mise en œuvre identifiés dans l’</w:t>
      </w:r>
      <w:r w:rsidR="005318BC">
        <w:rPr>
          <w:rFonts w:cs="Arial"/>
          <w:bCs/>
          <w:szCs w:val="20"/>
        </w:rPr>
        <w:t>Annexe</w:t>
      </w:r>
      <w:r>
        <w:rPr>
          <w:rFonts w:cs="Arial"/>
          <w:bCs/>
          <w:szCs w:val="20"/>
        </w:rPr>
        <w:t xml:space="preserve"> </w:t>
      </w:r>
      <w:r w:rsidR="005318BC">
        <w:rPr>
          <w:rFonts w:cs="Arial"/>
          <w:bCs/>
          <w:szCs w:val="20"/>
        </w:rPr>
        <w:t>n°</w:t>
      </w:r>
      <w:r>
        <w:rPr>
          <w:rFonts w:cs="Arial"/>
          <w:bCs/>
          <w:szCs w:val="20"/>
        </w:rPr>
        <w:t xml:space="preserve">1 au présent contrat de partenariat sont à fournir en même temps que les spécifications techniques. Les éléments techniques d’aide à la mise en œuvre sont mis en concertation en même temps que les spécifications techniques et peuvent faire l’objet </w:t>
      </w:r>
      <w:r>
        <w:rPr>
          <w:rFonts w:cs="Arial"/>
          <w:bCs/>
          <w:szCs w:val="20"/>
        </w:rPr>
        <w:lastRenderedPageBreak/>
        <w:t xml:space="preserve">de commentaires de concertation. Ils sont donc à livrer en version </w:t>
      </w:r>
      <w:r w:rsidR="00D859BF">
        <w:rPr>
          <w:rFonts w:cs="Arial"/>
          <w:bCs/>
          <w:szCs w:val="20"/>
        </w:rPr>
        <w:t>pour mise en concertation</w:t>
      </w:r>
      <w:r>
        <w:rPr>
          <w:rFonts w:cs="Arial"/>
          <w:bCs/>
          <w:szCs w:val="20"/>
        </w:rPr>
        <w:t xml:space="preserve"> et en version finale tenant compte des commentaires de concertation.</w:t>
      </w:r>
    </w:p>
    <w:p w14:paraId="0B24B8ED" w14:textId="77777777" w:rsidR="00885343" w:rsidRDefault="00885343" w:rsidP="00885343">
      <w:pPr>
        <w:pBdr>
          <w:top w:val="nil"/>
          <w:left w:val="nil"/>
          <w:bottom w:val="nil"/>
          <w:right w:val="nil"/>
          <w:between w:val="nil"/>
        </w:pBdr>
        <w:spacing w:before="240"/>
        <w:rPr>
          <w:rFonts w:cs="Arial"/>
          <w:bCs/>
          <w:szCs w:val="20"/>
        </w:rPr>
      </w:pPr>
      <w:r>
        <w:rPr>
          <w:rFonts w:cs="Arial"/>
          <w:bCs/>
          <w:szCs w:val="20"/>
        </w:rPr>
        <w:t>Le format des éléments techniques d’aide à la mise en œuvre n’est pas fixé et dépend de la nature de chacun des éléments.</w:t>
      </w:r>
    </w:p>
    <w:p w14:paraId="1AD70B4E" w14:textId="439E8E5C" w:rsidR="00885343" w:rsidRPr="007249C1" w:rsidRDefault="00FB28A0" w:rsidP="00FB28A0">
      <w:pPr>
        <w:pStyle w:val="Titre2"/>
      </w:pPr>
      <w:r>
        <w:t>4</w:t>
      </w:r>
      <w:r w:rsidR="00885343" w:rsidRPr="007249C1">
        <w:t>.</w:t>
      </w:r>
      <w:r w:rsidR="00885343">
        <w:t>5 Outillage de test</w:t>
      </w:r>
    </w:p>
    <w:p w14:paraId="46D97372" w14:textId="4F9D21DB" w:rsidR="00885343" w:rsidRPr="00BC45BC" w:rsidRDefault="00885343" w:rsidP="00885343">
      <w:pPr>
        <w:pBdr>
          <w:top w:val="nil"/>
          <w:left w:val="nil"/>
          <w:bottom w:val="nil"/>
          <w:right w:val="nil"/>
          <w:between w:val="nil"/>
        </w:pBdr>
        <w:spacing w:before="240"/>
        <w:rPr>
          <w:rFonts w:cs="Arial"/>
          <w:bCs/>
          <w:szCs w:val="20"/>
        </w:rPr>
      </w:pPr>
      <w:r w:rsidRPr="00BC45BC">
        <w:rPr>
          <w:rFonts w:cs="Arial"/>
          <w:bCs/>
          <w:szCs w:val="20"/>
        </w:rPr>
        <w:t>Les éventuels outillages de test identifiés dans l’</w:t>
      </w:r>
      <w:r w:rsidR="005318BC">
        <w:rPr>
          <w:rFonts w:cs="Arial"/>
          <w:bCs/>
          <w:szCs w:val="20"/>
        </w:rPr>
        <w:t>Annexe</w:t>
      </w:r>
      <w:r w:rsidRPr="00BC45BC">
        <w:rPr>
          <w:rFonts w:cs="Arial"/>
          <w:bCs/>
          <w:szCs w:val="20"/>
        </w:rPr>
        <w:t xml:space="preserve"> </w:t>
      </w:r>
      <w:r w:rsidR="005318BC">
        <w:rPr>
          <w:rFonts w:cs="Arial"/>
          <w:bCs/>
          <w:szCs w:val="20"/>
        </w:rPr>
        <w:t>n°</w:t>
      </w:r>
      <w:r w:rsidRPr="00BC45BC">
        <w:rPr>
          <w:rFonts w:cs="Arial"/>
          <w:bCs/>
          <w:szCs w:val="20"/>
        </w:rPr>
        <w:t xml:space="preserve">1 </w:t>
      </w:r>
      <w:r>
        <w:rPr>
          <w:rFonts w:cs="Arial"/>
          <w:bCs/>
          <w:szCs w:val="20"/>
        </w:rPr>
        <w:t>au présent contrat de partenariat</w:t>
      </w:r>
      <w:r w:rsidRPr="00BC45BC">
        <w:rPr>
          <w:rFonts w:cs="Arial"/>
          <w:bCs/>
          <w:szCs w:val="20"/>
        </w:rPr>
        <w:t xml:space="preserve"> sont à fournir en même temps que les spécifications techniques. Les outillages de test ne sont pas à proprement parler mis en concertation, ils sont mis à la disposition des acteurs du secteur dès le début de la concertation. Néanmoins, les outillages de test font l’objet de maintenance dès leur mise à disposition et tout problème remonté ainsi que toute évolution des spécifications </w:t>
      </w:r>
      <w:proofErr w:type="gramStart"/>
      <w:r w:rsidRPr="00BC45BC">
        <w:rPr>
          <w:rFonts w:cs="Arial"/>
          <w:bCs/>
          <w:szCs w:val="20"/>
        </w:rPr>
        <w:t>suite à</w:t>
      </w:r>
      <w:proofErr w:type="gramEnd"/>
      <w:r w:rsidRPr="00BC45BC">
        <w:rPr>
          <w:rFonts w:cs="Arial"/>
          <w:bCs/>
          <w:szCs w:val="20"/>
        </w:rPr>
        <w:t xml:space="preserve"> la concertation doit être pris en compte dans l’outillage de test.</w:t>
      </w:r>
    </w:p>
    <w:p w14:paraId="04F597BA" w14:textId="0EDED3DC" w:rsidR="00B634A7" w:rsidRPr="00B634A7" w:rsidRDefault="00B634A7" w:rsidP="00885343">
      <w:pPr>
        <w:pBdr>
          <w:top w:val="nil"/>
          <w:left w:val="nil"/>
          <w:bottom w:val="nil"/>
          <w:right w:val="nil"/>
          <w:between w:val="nil"/>
        </w:pBdr>
        <w:spacing w:before="240"/>
        <w:rPr>
          <w:rFonts w:cs="Arial"/>
          <w:bCs/>
          <w:szCs w:val="20"/>
        </w:rPr>
      </w:pPr>
      <w:r w:rsidRPr="00B634A7">
        <w:rPr>
          <w:rFonts w:cs="Arial"/>
          <w:bCs/>
          <w:szCs w:val="20"/>
        </w:rPr>
        <w:t xml:space="preserve">Un modèle </w:t>
      </w:r>
      <w:r>
        <w:rPr>
          <w:rFonts w:cs="Arial"/>
          <w:bCs/>
          <w:szCs w:val="20"/>
        </w:rPr>
        <w:t xml:space="preserve">de description des cas de test </w:t>
      </w:r>
      <w:r w:rsidRPr="00B634A7">
        <w:rPr>
          <w:rFonts w:cs="Arial"/>
          <w:bCs/>
          <w:szCs w:val="20"/>
        </w:rPr>
        <w:t>est fourni par l’ANS à l’issue des spécifications techniques.</w:t>
      </w:r>
    </w:p>
    <w:p w14:paraId="5EB685E9" w14:textId="6E033306" w:rsidR="00885343" w:rsidRPr="00181B8B" w:rsidRDefault="00885343" w:rsidP="00885343">
      <w:pPr>
        <w:pBdr>
          <w:top w:val="nil"/>
          <w:left w:val="nil"/>
          <w:bottom w:val="nil"/>
          <w:right w:val="nil"/>
          <w:between w:val="nil"/>
        </w:pBdr>
        <w:spacing w:before="240"/>
        <w:rPr>
          <w:rFonts w:cs="Arial"/>
          <w:bCs/>
          <w:szCs w:val="20"/>
        </w:rPr>
      </w:pPr>
      <w:r>
        <w:rPr>
          <w:rFonts w:cs="Arial"/>
          <w:bCs/>
          <w:szCs w:val="20"/>
        </w:rPr>
        <w:t>Les validateurs et les simulateurs doivent pouvoir être mis à disposition à partir de l’espace de test mis en œuvre par l’ANS</w:t>
      </w:r>
    </w:p>
    <w:p w14:paraId="66E40DB8" w14:textId="77777777" w:rsidR="00885343" w:rsidRPr="00DA422D" w:rsidRDefault="00885343" w:rsidP="00C57CCC">
      <w:pPr>
        <w:rPr>
          <w:rFonts w:cs="Arial"/>
        </w:rPr>
      </w:pPr>
    </w:p>
    <w:p w14:paraId="558E83FC" w14:textId="01942225" w:rsidR="00C57CCC" w:rsidRPr="00DD300D" w:rsidRDefault="00C57CCC" w:rsidP="00BC1AA1">
      <w:pPr>
        <w:pStyle w:val="Titre1"/>
      </w:pPr>
      <w:r w:rsidRPr="00DD300D">
        <w:t xml:space="preserve">Article </w:t>
      </w:r>
      <w:r w:rsidR="00FB28A0">
        <w:t>5</w:t>
      </w:r>
      <w:r w:rsidRPr="00DD300D">
        <w:t xml:space="preserve"> – Mise à disposition </w:t>
      </w:r>
      <w:r w:rsidR="00E95FD2" w:rsidRPr="00E95FD2">
        <w:t>des différentes versions</w:t>
      </w:r>
      <w:r w:rsidR="00E95FD2">
        <w:t xml:space="preserve"> des éléments constitutifs de volet</w:t>
      </w:r>
      <w:r w:rsidR="005B648E">
        <w:t>(</w:t>
      </w:r>
      <w:r w:rsidR="00E95FD2">
        <w:t>s</w:t>
      </w:r>
      <w:r w:rsidR="005B648E">
        <w:t>)</w:t>
      </w:r>
      <w:r w:rsidRPr="00DD300D">
        <w:t xml:space="preserve"> à l’ANS</w:t>
      </w:r>
    </w:p>
    <w:p w14:paraId="576A41DF" w14:textId="0B4AEAEE" w:rsidR="00C57CCC" w:rsidRPr="00DA422D" w:rsidRDefault="00C57CCC" w:rsidP="00B634A7">
      <w:pPr>
        <w:keepNext/>
        <w:keepLines/>
        <w:rPr>
          <w:rFonts w:cs="Arial"/>
        </w:rPr>
      </w:pPr>
      <w:r w:rsidRPr="00DA422D">
        <w:rPr>
          <w:rFonts w:cs="Arial"/>
        </w:rPr>
        <w:t xml:space="preserve">La mise à disposition </w:t>
      </w:r>
      <w:r w:rsidR="00E95FD2">
        <w:rPr>
          <w:rFonts w:cs="Arial"/>
        </w:rPr>
        <w:t>des éléments constitutifs de volet</w:t>
      </w:r>
      <w:r w:rsidR="005B648E">
        <w:rPr>
          <w:rFonts w:cs="Arial"/>
        </w:rPr>
        <w:t>(</w:t>
      </w:r>
      <w:r w:rsidR="00E95FD2">
        <w:rPr>
          <w:rFonts w:cs="Arial"/>
        </w:rPr>
        <w:t>s</w:t>
      </w:r>
      <w:r w:rsidR="005B648E">
        <w:rPr>
          <w:rFonts w:cs="Arial"/>
        </w:rPr>
        <w:t>)</w:t>
      </w:r>
      <w:r w:rsidRPr="00DA422D">
        <w:rPr>
          <w:rFonts w:cs="Arial"/>
        </w:rPr>
        <w:t xml:space="preserve"> à l’ANS par</w:t>
      </w:r>
      <w:r w:rsidR="006B1A53">
        <w:rPr>
          <w:rFonts w:cs="Arial"/>
        </w:rPr>
        <w:t xml:space="preserve"> l’UP </w:t>
      </w:r>
      <w:r w:rsidRPr="00DA422D">
        <w:rPr>
          <w:rFonts w:cs="Arial"/>
        </w:rPr>
        <w:t>comprend les étapes suivantes</w:t>
      </w:r>
      <w:r w:rsidR="00B634A7">
        <w:rPr>
          <w:rFonts w:cs="Arial"/>
        </w:rPr>
        <w:t> :</w:t>
      </w:r>
    </w:p>
    <w:p w14:paraId="226DF45C" w14:textId="4445E436" w:rsidR="00C57CCC" w:rsidRPr="00DA422D" w:rsidRDefault="00EA65C6" w:rsidP="00B634A7">
      <w:pPr>
        <w:pStyle w:val="Paragraphedeliste"/>
        <w:keepNext/>
        <w:keepLines/>
        <w:numPr>
          <w:ilvl w:val="0"/>
          <w:numId w:val="19"/>
        </w:numPr>
        <w:spacing w:after="200"/>
        <w:rPr>
          <w:rFonts w:cs="Arial"/>
        </w:rPr>
      </w:pPr>
      <w:proofErr w:type="gramStart"/>
      <w:r>
        <w:rPr>
          <w:rFonts w:cs="Arial"/>
        </w:rPr>
        <w:t>l</w:t>
      </w:r>
      <w:r w:rsidR="006B1A53">
        <w:rPr>
          <w:rFonts w:cs="Arial"/>
        </w:rPr>
        <w:t>ivraison</w:t>
      </w:r>
      <w:proofErr w:type="gramEnd"/>
      <w:r w:rsidR="006B1A53">
        <w:rPr>
          <w:rFonts w:cs="Arial"/>
        </w:rPr>
        <w:t xml:space="preserve"> par l’UP des éléments</w:t>
      </w:r>
      <w:r w:rsidR="00506BC7">
        <w:rPr>
          <w:rFonts w:cs="Arial"/>
        </w:rPr>
        <w:t xml:space="preserve"> constitu</w:t>
      </w:r>
      <w:r w:rsidR="003678F5">
        <w:rPr>
          <w:rFonts w:cs="Arial"/>
        </w:rPr>
        <w:t>tifs des volets</w:t>
      </w:r>
      <w:r w:rsidR="006B1A53">
        <w:rPr>
          <w:rFonts w:cs="Arial"/>
        </w:rPr>
        <w:t> ;</w:t>
      </w:r>
    </w:p>
    <w:p w14:paraId="6F4439EC" w14:textId="54237195" w:rsidR="00C57CCC" w:rsidRPr="00DA422D" w:rsidRDefault="00EA65C6" w:rsidP="00B634A7">
      <w:pPr>
        <w:pStyle w:val="Paragraphedeliste"/>
        <w:keepNext/>
        <w:keepLines/>
        <w:numPr>
          <w:ilvl w:val="0"/>
          <w:numId w:val="19"/>
        </w:numPr>
        <w:spacing w:after="200"/>
        <w:rPr>
          <w:rFonts w:cs="Arial"/>
        </w:rPr>
      </w:pPr>
      <w:proofErr w:type="gramStart"/>
      <w:r>
        <w:rPr>
          <w:rFonts w:cs="Arial"/>
        </w:rPr>
        <w:t>v</w:t>
      </w:r>
      <w:r w:rsidR="006B1A53">
        <w:rPr>
          <w:rFonts w:cs="Arial"/>
        </w:rPr>
        <w:t>alidation</w:t>
      </w:r>
      <w:proofErr w:type="gramEnd"/>
      <w:r w:rsidR="006B1A53">
        <w:rPr>
          <w:rFonts w:cs="Arial"/>
        </w:rPr>
        <w:t xml:space="preserve"> par l’ANS de</w:t>
      </w:r>
      <w:r w:rsidR="003678F5">
        <w:rPr>
          <w:rFonts w:cs="Arial"/>
        </w:rPr>
        <w:t xml:space="preserve"> ces </w:t>
      </w:r>
      <w:r w:rsidR="006B1A53">
        <w:rPr>
          <w:rFonts w:cs="Arial"/>
        </w:rPr>
        <w:t>éléments ;</w:t>
      </w:r>
    </w:p>
    <w:p w14:paraId="276EFE09" w14:textId="1A25DF0D" w:rsidR="00C57CCC" w:rsidRDefault="008A2886" w:rsidP="00B634A7">
      <w:pPr>
        <w:pStyle w:val="Paragraphedeliste"/>
        <w:keepNext/>
        <w:keepLines/>
        <w:numPr>
          <w:ilvl w:val="0"/>
          <w:numId w:val="19"/>
        </w:numPr>
        <w:spacing w:after="200"/>
        <w:rPr>
          <w:rFonts w:cs="Arial"/>
        </w:rPr>
      </w:pPr>
      <w:proofErr w:type="gramStart"/>
      <w:r>
        <w:rPr>
          <w:rFonts w:cs="Arial"/>
        </w:rPr>
        <w:t>mise</w:t>
      </w:r>
      <w:proofErr w:type="gramEnd"/>
      <w:r>
        <w:rPr>
          <w:rFonts w:cs="Arial"/>
        </w:rPr>
        <w:t xml:space="preserve"> à disposition</w:t>
      </w:r>
      <w:r w:rsidR="006B1A53">
        <w:rPr>
          <w:rFonts w:cs="Arial"/>
        </w:rPr>
        <w:t xml:space="preserve"> des éléments sur le</w:t>
      </w:r>
      <w:r w:rsidR="00EA65C6">
        <w:rPr>
          <w:rFonts w:cs="Arial"/>
        </w:rPr>
        <w:t>(s)</w:t>
      </w:r>
      <w:r w:rsidR="006B1A53">
        <w:rPr>
          <w:rFonts w:cs="Arial"/>
        </w:rPr>
        <w:t xml:space="preserve"> site</w:t>
      </w:r>
      <w:r w:rsidR="00EA65C6">
        <w:rPr>
          <w:rFonts w:cs="Arial"/>
        </w:rPr>
        <w:t>(s)</w:t>
      </w:r>
      <w:r w:rsidR="006B1A53">
        <w:rPr>
          <w:rFonts w:cs="Arial"/>
        </w:rPr>
        <w:t xml:space="preserve"> idoine</w:t>
      </w:r>
      <w:r w:rsidR="00EA65C6">
        <w:rPr>
          <w:rFonts w:cs="Arial"/>
        </w:rPr>
        <w:t>(s).</w:t>
      </w:r>
    </w:p>
    <w:p w14:paraId="7C08B5E5" w14:textId="1C53B93B" w:rsidR="006B1A53" w:rsidRPr="007063C2" w:rsidRDefault="00FB28A0" w:rsidP="006B1A53">
      <w:pPr>
        <w:pStyle w:val="Titre2"/>
      </w:pPr>
      <w:r>
        <w:t>5</w:t>
      </w:r>
      <w:r w:rsidR="006B1A53">
        <w:t>.1 Livraison des éléments</w:t>
      </w:r>
    </w:p>
    <w:p w14:paraId="4AF8093C" w14:textId="7D1AA818" w:rsidR="006B1A53" w:rsidRDefault="006B1A53" w:rsidP="006B1A53">
      <w:pPr>
        <w:spacing w:after="200"/>
        <w:rPr>
          <w:rFonts w:cs="Arial"/>
        </w:rPr>
      </w:pPr>
      <w:r>
        <w:rPr>
          <w:rFonts w:cs="Arial"/>
        </w:rPr>
        <w:t>Les éléments constitutifs du ou des volet(s) sont livrés par l’UP sous l</w:t>
      </w:r>
      <w:r w:rsidR="00970814">
        <w:rPr>
          <w:rFonts w:cs="Arial"/>
        </w:rPr>
        <w:t xml:space="preserve">es formats identifiés à l’Article </w:t>
      </w:r>
      <w:r w:rsidR="00BE39EE">
        <w:rPr>
          <w:rFonts w:cs="Arial"/>
        </w:rPr>
        <w:t>4</w:t>
      </w:r>
      <w:r w:rsidR="00970814">
        <w:rPr>
          <w:rFonts w:cs="Arial"/>
        </w:rPr>
        <w:t xml:space="preserve"> </w:t>
      </w:r>
      <w:r w:rsidR="005318BC">
        <w:rPr>
          <w:rFonts w:cs="Arial"/>
        </w:rPr>
        <w:t>de la présente Annexe</w:t>
      </w:r>
      <w:r w:rsidR="00970814">
        <w:rPr>
          <w:rFonts w:cs="Arial"/>
        </w:rPr>
        <w:t>.</w:t>
      </w:r>
    </w:p>
    <w:p w14:paraId="65760773" w14:textId="53D1EB67" w:rsidR="006B1A53" w:rsidRPr="006B1A53" w:rsidRDefault="00970814" w:rsidP="006B1A53">
      <w:pPr>
        <w:spacing w:after="200"/>
        <w:rPr>
          <w:rFonts w:cs="Arial"/>
        </w:rPr>
      </w:pPr>
      <w:r>
        <w:rPr>
          <w:rFonts w:cs="Arial"/>
        </w:rPr>
        <w:t>La livraison s’effectue par messagerie électronique ou tout autre moyen sur lequel se sont accordés les représentants des Parties préalablement à la livraison.</w:t>
      </w:r>
    </w:p>
    <w:p w14:paraId="39A01B01" w14:textId="09E4B053" w:rsidR="007063C2" w:rsidRPr="007063C2" w:rsidRDefault="00FB28A0" w:rsidP="007063C2">
      <w:pPr>
        <w:pStyle w:val="Titre2"/>
      </w:pPr>
      <w:r>
        <w:t>5</w:t>
      </w:r>
      <w:r w:rsidR="007063C2">
        <w:t>.</w:t>
      </w:r>
      <w:r w:rsidR="006B1A53">
        <w:t>2</w:t>
      </w:r>
      <w:r w:rsidR="007063C2">
        <w:t xml:space="preserve"> </w:t>
      </w:r>
      <w:r w:rsidR="007063C2" w:rsidRPr="007063C2">
        <w:t>Validation documentaire et format de redistribution</w:t>
      </w:r>
    </w:p>
    <w:p w14:paraId="2667E07B" w14:textId="1A302B11" w:rsidR="00C57CCC" w:rsidRPr="007063C2" w:rsidRDefault="00FB28A0" w:rsidP="00C57CCC">
      <w:pPr>
        <w:pStyle w:val="Titre3"/>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1</w:t>
      </w:r>
      <w:r w:rsidR="007063C2" w:rsidRPr="007063C2">
        <w:rPr>
          <w:color w:val="auto"/>
        </w:rPr>
        <w:t xml:space="preserve"> </w:t>
      </w:r>
      <w:r w:rsidR="00C57CCC" w:rsidRPr="007063C2">
        <w:rPr>
          <w:color w:val="auto"/>
        </w:rPr>
        <w:t>Politique de nommage des fichiers échangés</w:t>
      </w:r>
    </w:p>
    <w:p w14:paraId="7A1BA5BF" w14:textId="276CA785" w:rsidR="00C57CCC" w:rsidRPr="00DA422D" w:rsidRDefault="00C57CCC" w:rsidP="00C57CCC">
      <w:pPr>
        <w:rPr>
          <w:rFonts w:cs="Arial"/>
          <w:szCs w:val="20"/>
        </w:rPr>
      </w:pPr>
      <w:r w:rsidRPr="00DA422D">
        <w:rPr>
          <w:rFonts w:cs="Arial"/>
          <w:szCs w:val="20"/>
        </w:rPr>
        <w:t>Les Parties conviennent, notamment par l’intermédiaire des responsables opérationnels mentionnés à l’</w:t>
      </w:r>
      <w:r w:rsidR="005318BC">
        <w:rPr>
          <w:rFonts w:cs="Arial"/>
          <w:szCs w:val="20"/>
        </w:rPr>
        <w:t>A</w:t>
      </w:r>
      <w:r w:rsidRPr="00DA422D">
        <w:rPr>
          <w:rFonts w:cs="Arial"/>
          <w:szCs w:val="20"/>
        </w:rPr>
        <w:t xml:space="preserve">rticle </w:t>
      </w:r>
      <w:r w:rsidR="00BE39EE">
        <w:rPr>
          <w:rFonts w:cs="Arial"/>
          <w:szCs w:val="20"/>
        </w:rPr>
        <w:t>3</w:t>
      </w:r>
      <w:r w:rsidRPr="00DA422D">
        <w:rPr>
          <w:rFonts w:cs="Arial"/>
          <w:szCs w:val="20"/>
        </w:rPr>
        <w:t xml:space="preserve"> de la présente </w:t>
      </w:r>
      <w:r w:rsidR="005318BC">
        <w:rPr>
          <w:rFonts w:cs="Arial"/>
          <w:szCs w:val="20"/>
        </w:rPr>
        <w:t>Annexe</w:t>
      </w:r>
      <w:r w:rsidRPr="00DA422D">
        <w:rPr>
          <w:rFonts w:cs="Arial"/>
          <w:szCs w:val="20"/>
        </w:rPr>
        <w:t xml:space="preserve">, d’une politique de nommage pour tout fichier échangé </w:t>
      </w:r>
      <w:r w:rsidR="00970814">
        <w:rPr>
          <w:rFonts w:cs="Arial"/>
          <w:szCs w:val="20"/>
        </w:rPr>
        <w:t>correspondant aux éléments constitutifs du ou des volet(s) objet(s) du Contrat de Partenariat</w:t>
      </w:r>
      <w:r w:rsidRPr="00DA422D">
        <w:rPr>
          <w:rFonts w:cs="Arial"/>
          <w:szCs w:val="20"/>
        </w:rPr>
        <w:t>.</w:t>
      </w:r>
    </w:p>
    <w:p w14:paraId="11B29324" w14:textId="77777777" w:rsidR="00C57CCC" w:rsidRPr="00DA422D" w:rsidRDefault="00C57CCC" w:rsidP="00C57CCC">
      <w:pPr>
        <w:rPr>
          <w:rFonts w:cs="Arial"/>
          <w:szCs w:val="20"/>
        </w:rPr>
      </w:pPr>
      <w:r w:rsidRPr="00DA422D">
        <w:rPr>
          <w:rFonts w:cs="Arial"/>
          <w:szCs w:val="20"/>
        </w:rPr>
        <w:lastRenderedPageBreak/>
        <w:t>Cette politique de nommage doit s’appuyer sur :</w:t>
      </w:r>
    </w:p>
    <w:p w14:paraId="0AC37E35" w14:textId="59527F88" w:rsidR="00C57CCC" w:rsidRPr="00DA422D" w:rsidRDefault="00C57CCC" w:rsidP="00C57CCC">
      <w:pPr>
        <w:pStyle w:val="Paragraphedeliste"/>
        <w:numPr>
          <w:ilvl w:val="0"/>
          <w:numId w:val="20"/>
        </w:numPr>
        <w:spacing w:after="200"/>
        <w:ind w:left="709"/>
        <w:rPr>
          <w:rFonts w:cs="Arial"/>
          <w:szCs w:val="20"/>
        </w:rPr>
      </w:pPr>
      <w:proofErr w:type="gramStart"/>
      <w:r w:rsidRPr="00DA422D">
        <w:rPr>
          <w:rFonts w:cs="Arial"/>
          <w:szCs w:val="20"/>
        </w:rPr>
        <w:t>des</w:t>
      </w:r>
      <w:proofErr w:type="gramEnd"/>
      <w:r w:rsidRPr="00DA422D">
        <w:rPr>
          <w:rFonts w:cs="Arial"/>
          <w:szCs w:val="20"/>
        </w:rPr>
        <w:t xml:space="preserve"> conventions de nommage dénuées de caractères accentués et d’espaces (espaces remplacés par </w:t>
      </w:r>
      <w:r w:rsidR="001A3629">
        <w:rPr>
          <w:rFonts w:cs="Arial"/>
          <w:szCs w:val="20"/>
        </w:rPr>
        <w:t>« </w:t>
      </w:r>
      <w:r w:rsidRPr="00DA422D">
        <w:rPr>
          <w:rFonts w:cs="Arial"/>
          <w:szCs w:val="20"/>
        </w:rPr>
        <w:t>_</w:t>
      </w:r>
      <w:r w:rsidR="001A3629">
        <w:rPr>
          <w:rFonts w:cs="Arial"/>
          <w:szCs w:val="20"/>
        </w:rPr>
        <w:t> »</w:t>
      </w:r>
      <w:r w:rsidRPr="00DA422D">
        <w:rPr>
          <w:rFonts w:cs="Arial"/>
          <w:szCs w:val="20"/>
        </w:rPr>
        <w:t>) ;</w:t>
      </w:r>
    </w:p>
    <w:p w14:paraId="08CD7E97" w14:textId="43C7E25C" w:rsidR="00C57CCC" w:rsidRPr="00DA422D" w:rsidRDefault="00C57CCC" w:rsidP="00C57CCC">
      <w:pPr>
        <w:pStyle w:val="Paragraphedeliste"/>
        <w:numPr>
          <w:ilvl w:val="0"/>
          <w:numId w:val="20"/>
        </w:numPr>
        <w:spacing w:after="200"/>
        <w:ind w:left="709"/>
        <w:rPr>
          <w:rFonts w:cs="Arial"/>
          <w:szCs w:val="20"/>
        </w:rPr>
      </w:pPr>
      <w:proofErr w:type="gramStart"/>
      <w:r w:rsidRPr="00DA422D">
        <w:rPr>
          <w:rFonts w:cs="Arial"/>
          <w:szCs w:val="20"/>
        </w:rPr>
        <w:t>des</w:t>
      </w:r>
      <w:proofErr w:type="gramEnd"/>
      <w:r w:rsidRPr="00DA422D">
        <w:rPr>
          <w:rFonts w:cs="Arial"/>
          <w:szCs w:val="20"/>
        </w:rPr>
        <w:t xml:space="preserve"> noms de fichier stables </w:t>
      </w:r>
      <w:r w:rsidR="00970814">
        <w:rPr>
          <w:rFonts w:cs="Arial"/>
          <w:szCs w:val="20"/>
        </w:rPr>
        <w:t>avec d’éventuels préfixes ou suffixes variable représentant</w:t>
      </w:r>
      <w:r w:rsidRPr="00DA422D">
        <w:rPr>
          <w:rFonts w:cs="Arial"/>
          <w:szCs w:val="20"/>
        </w:rPr>
        <w:t xml:space="preserve"> les numéros de version</w:t>
      </w:r>
      <w:r w:rsidR="00970814">
        <w:rPr>
          <w:rFonts w:cs="Arial"/>
          <w:szCs w:val="20"/>
        </w:rPr>
        <w:t xml:space="preserve"> et/ou</w:t>
      </w:r>
      <w:r w:rsidRPr="00DA422D">
        <w:rPr>
          <w:rFonts w:cs="Arial"/>
          <w:szCs w:val="20"/>
        </w:rPr>
        <w:t xml:space="preserve"> les dates ;</w:t>
      </w:r>
    </w:p>
    <w:p w14:paraId="4E7E1755" w14:textId="77777777" w:rsidR="00C57CCC" w:rsidRPr="00DA422D" w:rsidRDefault="00C57CCC" w:rsidP="00C57CCC">
      <w:pPr>
        <w:pStyle w:val="Paragraphedeliste"/>
        <w:numPr>
          <w:ilvl w:val="0"/>
          <w:numId w:val="20"/>
        </w:numPr>
        <w:spacing w:after="200"/>
        <w:ind w:left="709"/>
        <w:rPr>
          <w:rFonts w:cs="Arial"/>
          <w:szCs w:val="20"/>
        </w:rPr>
      </w:pPr>
      <w:proofErr w:type="gramStart"/>
      <w:r w:rsidRPr="00DA422D">
        <w:rPr>
          <w:rFonts w:cs="Arial"/>
          <w:szCs w:val="20"/>
        </w:rPr>
        <w:t>des</w:t>
      </w:r>
      <w:proofErr w:type="gramEnd"/>
      <w:r w:rsidRPr="00DA422D">
        <w:rPr>
          <w:rFonts w:cs="Arial"/>
          <w:szCs w:val="20"/>
        </w:rPr>
        <w:t xml:space="preserve"> noms de fichiers sans ambiguïtés.</w:t>
      </w:r>
    </w:p>
    <w:p w14:paraId="565205B9" w14:textId="5A87BFAC" w:rsidR="00C57CCC" w:rsidRPr="00DA422D" w:rsidRDefault="00C57CCC" w:rsidP="00C57CCC">
      <w:pPr>
        <w:rPr>
          <w:rFonts w:cs="Arial"/>
          <w:szCs w:val="20"/>
        </w:rPr>
      </w:pPr>
      <w:r w:rsidRPr="00DA422D">
        <w:rPr>
          <w:rFonts w:cs="Arial"/>
          <w:szCs w:val="20"/>
        </w:rPr>
        <w:t xml:space="preserve">Ne pas se conformer à la politique de nommage convenue entre les Parties sur le fondement du présent </w:t>
      </w:r>
      <w:r w:rsidR="005318BC">
        <w:rPr>
          <w:rFonts w:cs="Arial"/>
          <w:szCs w:val="20"/>
        </w:rPr>
        <w:t>A</w:t>
      </w:r>
      <w:r w:rsidRPr="00DA422D">
        <w:rPr>
          <w:rFonts w:cs="Arial"/>
          <w:szCs w:val="20"/>
        </w:rPr>
        <w:t xml:space="preserve">rticle peut entraîner le rejet </w:t>
      </w:r>
      <w:r w:rsidR="00970814" w:rsidRPr="00DA422D">
        <w:rPr>
          <w:rFonts w:cs="Arial"/>
          <w:szCs w:val="20"/>
        </w:rPr>
        <w:t xml:space="preserve">par l’ANS </w:t>
      </w:r>
      <w:r w:rsidRPr="00DA422D">
        <w:rPr>
          <w:rFonts w:cs="Arial"/>
          <w:szCs w:val="20"/>
        </w:rPr>
        <w:t xml:space="preserve">des </w:t>
      </w:r>
      <w:r w:rsidR="00970814">
        <w:rPr>
          <w:rFonts w:cs="Arial"/>
          <w:szCs w:val="20"/>
        </w:rPr>
        <w:t>éléments livrés</w:t>
      </w:r>
      <w:r w:rsidRPr="00DA422D">
        <w:rPr>
          <w:rFonts w:cs="Arial"/>
          <w:szCs w:val="20"/>
        </w:rPr>
        <w:t>.</w:t>
      </w:r>
    </w:p>
    <w:p w14:paraId="23B26EFD" w14:textId="69358BD8" w:rsidR="00C57CCC" w:rsidRPr="007063C2" w:rsidRDefault="00FB28A0" w:rsidP="00970814">
      <w:pPr>
        <w:pStyle w:val="Titre3"/>
        <w:keepNext/>
        <w:keepLines/>
        <w:rPr>
          <w:color w:val="auto"/>
        </w:rPr>
      </w:pPr>
      <w:r>
        <w:rPr>
          <w:color w:val="auto"/>
        </w:rPr>
        <w:t>5</w:t>
      </w:r>
      <w:r w:rsidR="007063C2" w:rsidRPr="007063C2">
        <w:rPr>
          <w:color w:val="auto"/>
        </w:rPr>
        <w:t>.</w:t>
      </w:r>
      <w:r w:rsidR="006B1A53">
        <w:rPr>
          <w:color w:val="auto"/>
        </w:rPr>
        <w:t>2</w:t>
      </w:r>
      <w:r w:rsidR="007063C2" w:rsidRPr="007063C2">
        <w:rPr>
          <w:color w:val="auto"/>
        </w:rPr>
        <w:t>.</w:t>
      </w:r>
      <w:r w:rsidR="001A3629">
        <w:rPr>
          <w:color w:val="auto"/>
        </w:rPr>
        <w:t>2</w:t>
      </w:r>
      <w:r w:rsidR="007063C2" w:rsidRPr="007063C2">
        <w:rPr>
          <w:color w:val="auto"/>
        </w:rPr>
        <w:t xml:space="preserve"> </w:t>
      </w:r>
      <w:r w:rsidR="00117F72">
        <w:rPr>
          <w:color w:val="auto"/>
        </w:rPr>
        <w:t>Validation des éléments par l’ANS</w:t>
      </w:r>
    </w:p>
    <w:p w14:paraId="6454BC92" w14:textId="176F3083" w:rsidR="006B1A53" w:rsidRDefault="00535DFA" w:rsidP="00C57CCC">
      <w:pPr>
        <w:spacing w:after="160" w:line="259" w:lineRule="auto"/>
        <w:jc w:val="left"/>
        <w:rPr>
          <w:rFonts w:cs="Arial"/>
          <w:szCs w:val="20"/>
        </w:rPr>
      </w:pPr>
      <w:r>
        <w:rPr>
          <w:rFonts w:cs="Arial"/>
          <w:szCs w:val="20"/>
        </w:rPr>
        <w:t xml:space="preserve">Les éléments livrés par </w:t>
      </w:r>
      <w:r w:rsidR="001A3629">
        <w:rPr>
          <w:rFonts w:cs="Arial"/>
          <w:szCs w:val="20"/>
        </w:rPr>
        <w:t xml:space="preserve">l’UP sont relus par l’ANS qui peut </w:t>
      </w:r>
      <w:r w:rsidR="00D27D63">
        <w:rPr>
          <w:rFonts w:cs="Arial"/>
          <w:szCs w:val="20"/>
        </w:rPr>
        <w:t xml:space="preserve">faire des commentaires avant la mise en ligne pour concertation publique ou la publication dans le CI-SIS. </w:t>
      </w:r>
      <w:r w:rsidR="00DB5E8A">
        <w:rPr>
          <w:rFonts w:cs="Arial"/>
          <w:szCs w:val="20"/>
        </w:rPr>
        <w:t xml:space="preserve">Si nécessaire, un échange est organisé entre les Parties </w:t>
      </w:r>
      <w:r w:rsidR="00244542">
        <w:rPr>
          <w:rFonts w:cs="Arial"/>
          <w:szCs w:val="20"/>
        </w:rPr>
        <w:t xml:space="preserve">afin de traiter </w:t>
      </w:r>
      <w:r w:rsidR="00DB5E8A">
        <w:rPr>
          <w:rFonts w:cs="Arial"/>
          <w:szCs w:val="20"/>
        </w:rPr>
        <w:t xml:space="preserve">les commentaires de l’ANS. </w:t>
      </w:r>
      <w:r w:rsidR="00D27D63">
        <w:rPr>
          <w:rFonts w:cs="Arial"/>
          <w:szCs w:val="20"/>
        </w:rPr>
        <w:t xml:space="preserve">Les </w:t>
      </w:r>
      <w:r w:rsidR="00DB5E8A">
        <w:rPr>
          <w:rFonts w:cs="Arial"/>
          <w:szCs w:val="20"/>
        </w:rPr>
        <w:t>commentaires sont alors pris en compte par l’UP et les éléments intégrant les commentaires sont à nouveau livrés selon les dispositions présentées à l’</w:t>
      </w:r>
      <w:r w:rsidR="005318BC">
        <w:rPr>
          <w:rFonts w:cs="Arial"/>
          <w:szCs w:val="20"/>
        </w:rPr>
        <w:t>A</w:t>
      </w:r>
      <w:r w:rsidR="00DB5E8A">
        <w:rPr>
          <w:rFonts w:cs="Arial"/>
          <w:szCs w:val="20"/>
        </w:rPr>
        <w:t xml:space="preserve">rticle </w:t>
      </w:r>
      <w:r w:rsidR="00BE39EE">
        <w:rPr>
          <w:rFonts w:cs="Arial"/>
          <w:szCs w:val="20"/>
        </w:rPr>
        <w:t>4</w:t>
      </w:r>
      <w:r w:rsidR="00DB5E8A">
        <w:rPr>
          <w:rFonts w:cs="Arial"/>
          <w:szCs w:val="20"/>
        </w:rPr>
        <w:t xml:space="preserve">.1 de la présente </w:t>
      </w:r>
      <w:r w:rsidR="005318BC">
        <w:rPr>
          <w:rFonts w:cs="Arial"/>
          <w:szCs w:val="20"/>
        </w:rPr>
        <w:t>Annexe</w:t>
      </w:r>
      <w:r w:rsidR="00DB5E8A">
        <w:rPr>
          <w:rFonts w:cs="Arial"/>
          <w:szCs w:val="20"/>
        </w:rPr>
        <w:t xml:space="preserve"> qui peut à nouveau faire des commentaires sur les éléments livrés.</w:t>
      </w:r>
    </w:p>
    <w:p w14:paraId="1C255A07" w14:textId="6EC93D67" w:rsidR="00DB5E8A" w:rsidRDefault="00DB5E8A" w:rsidP="00C57CCC">
      <w:pPr>
        <w:spacing w:after="160" w:line="259" w:lineRule="auto"/>
        <w:jc w:val="left"/>
        <w:rPr>
          <w:rFonts w:cs="Arial"/>
        </w:rPr>
      </w:pPr>
      <w:r>
        <w:rPr>
          <w:rFonts w:cs="Arial"/>
        </w:rPr>
        <w:t xml:space="preserve">Le cycle de validation des éléments livrés peut se répéter autant de fois que nécessaire, jusqu’à ce que l’ANS accepte le document en l’état ou que les deux Parties conviennent de retirer le ou les élément(s) posant </w:t>
      </w:r>
      <w:r w:rsidR="004A3240">
        <w:rPr>
          <w:rFonts w:cs="Arial"/>
        </w:rPr>
        <w:t xml:space="preserve">des difficultés, </w:t>
      </w:r>
      <w:r>
        <w:rPr>
          <w:rFonts w:cs="Arial"/>
        </w:rPr>
        <w:t xml:space="preserve">de la liste des éléments constitutifs présentée dans l’Annexe </w:t>
      </w:r>
      <w:r w:rsidR="005318BC">
        <w:rPr>
          <w:rFonts w:cs="Arial"/>
        </w:rPr>
        <w:t xml:space="preserve">n° </w:t>
      </w:r>
      <w:r>
        <w:rPr>
          <w:rFonts w:cs="Arial"/>
        </w:rPr>
        <w:t>1.</w:t>
      </w:r>
    </w:p>
    <w:p w14:paraId="3E58D0AC" w14:textId="0C19D9DC" w:rsidR="00C57CCC" w:rsidRDefault="00FB28A0" w:rsidP="00EA65C6">
      <w:pPr>
        <w:pStyle w:val="Titre2"/>
        <w:keepNext/>
        <w:keepLines/>
      </w:pPr>
      <w:r>
        <w:t>5</w:t>
      </w:r>
      <w:r w:rsidR="007063C2">
        <w:t xml:space="preserve">.3 </w:t>
      </w:r>
      <w:r w:rsidR="008A2886">
        <w:t>Mise à disposition</w:t>
      </w:r>
      <w:r w:rsidR="006B1A53">
        <w:t xml:space="preserve"> des éléments sur le</w:t>
      </w:r>
      <w:r w:rsidR="008A2886">
        <w:t>(s)</w:t>
      </w:r>
      <w:r w:rsidR="006B1A53">
        <w:t xml:space="preserve"> site</w:t>
      </w:r>
      <w:r w:rsidR="008A2886">
        <w:t>(s)</w:t>
      </w:r>
      <w:r w:rsidR="006B1A53">
        <w:t xml:space="preserve"> idoine</w:t>
      </w:r>
      <w:r w:rsidR="008A2886">
        <w:t>(s)</w:t>
      </w:r>
    </w:p>
    <w:p w14:paraId="406A908B" w14:textId="4CFE06C7" w:rsidR="006B1A53" w:rsidRDefault="00DB5E8A" w:rsidP="00EA65C6">
      <w:pPr>
        <w:keepNext/>
        <w:keepLines/>
        <w:rPr>
          <w:rFonts w:cs="Arial"/>
          <w:szCs w:val="20"/>
        </w:rPr>
      </w:pPr>
      <w:r>
        <w:rPr>
          <w:rFonts w:cs="Arial"/>
          <w:szCs w:val="20"/>
        </w:rPr>
        <w:t>Une fois les éléments validés, l’ANS s’engage à publier l</w:t>
      </w:r>
      <w:r w:rsidR="00EA65C6">
        <w:rPr>
          <w:rFonts w:cs="Arial"/>
          <w:szCs w:val="20"/>
        </w:rPr>
        <w:t>es éléments sur le(s) site(s) idoine</w:t>
      </w:r>
      <w:r w:rsidR="009466ED">
        <w:rPr>
          <w:rFonts w:cs="Arial"/>
          <w:szCs w:val="20"/>
        </w:rPr>
        <w:t>(</w:t>
      </w:r>
      <w:r w:rsidR="00EA65C6">
        <w:rPr>
          <w:rFonts w:cs="Arial"/>
          <w:szCs w:val="20"/>
        </w:rPr>
        <w:t>s</w:t>
      </w:r>
      <w:r w:rsidR="009466ED">
        <w:rPr>
          <w:rFonts w:cs="Arial"/>
          <w:szCs w:val="20"/>
        </w:rPr>
        <w:t>)</w:t>
      </w:r>
      <w:r w:rsidR="00EA65C6">
        <w:rPr>
          <w:rFonts w:cs="Arial"/>
          <w:szCs w:val="20"/>
        </w:rPr>
        <w:t> :</w:t>
      </w:r>
    </w:p>
    <w:p w14:paraId="3CA0DFDA" w14:textId="140E6B38" w:rsidR="00EA65C6" w:rsidRDefault="00EA65C6" w:rsidP="00EA65C6">
      <w:pPr>
        <w:pStyle w:val="Paragraphedeliste"/>
        <w:keepNext/>
        <w:keepLines/>
        <w:numPr>
          <w:ilvl w:val="1"/>
          <w:numId w:val="24"/>
        </w:numPr>
        <w:spacing w:after="200"/>
        <w:rPr>
          <w:rFonts w:cs="Arial"/>
        </w:rPr>
      </w:pPr>
      <w:proofErr w:type="gramStart"/>
      <w:r>
        <w:rPr>
          <w:rFonts w:cs="Arial"/>
        </w:rPr>
        <w:t>documents</w:t>
      </w:r>
      <w:proofErr w:type="gramEnd"/>
      <w:r>
        <w:rPr>
          <w:rFonts w:cs="Arial"/>
        </w:rPr>
        <w:t xml:space="preserve"> bureautiques en version pré-concertation : site de concertation ;</w:t>
      </w:r>
    </w:p>
    <w:p w14:paraId="02B870A9" w14:textId="3AA5DAB5" w:rsidR="00EA65C6" w:rsidRDefault="00EA65C6" w:rsidP="00EA65C6">
      <w:pPr>
        <w:pStyle w:val="Paragraphedeliste"/>
        <w:keepNext/>
        <w:keepLines/>
        <w:numPr>
          <w:ilvl w:val="1"/>
          <w:numId w:val="24"/>
        </w:numPr>
        <w:spacing w:after="200"/>
        <w:rPr>
          <w:rFonts w:cs="Arial"/>
        </w:rPr>
      </w:pPr>
      <w:proofErr w:type="gramStart"/>
      <w:r>
        <w:rPr>
          <w:rFonts w:cs="Arial"/>
        </w:rPr>
        <w:t>documents</w:t>
      </w:r>
      <w:proofErr w:type="gramEnd"/>
      <w:r>
        <w:rPr>
          <w:rFonts w:cs="Arial"/>
        </w:rPr>
        <w:t xml:space="preserve"> bureautiques en versions finales : site de publication du CI-SIS ;</w:t>
      </w:r>
    </w:p>
    <w:p w14:paraId="134F4351" w14:textId="46171995" w:rsidR="00EA65C6" w:rsidRPr="00134E58" w:rsidRDefault="00B634A7" w:rsidP="00F43203">
      <w:pPr>
        <w:pStyle w:val="Paragraphedeliste"/>
        <w:keepNext/>
        <w:keepLines/>
        <w:numPr>
          <w:ilvl w:val="1"/>
          <w:numId w:val="24"/>
        </w:numPr>
        <w:pBdr>
          <w:top w:val="nil"/>
          <w:left w:val="nil"/>
          <w:bottom w:val="nil"/>
          <w:right w:val="nil"/>
          <w:between w:val="nil"/>
        </w:pBdr>
        <w:spacing w:before="240" w:after="200"/>
        <w:rPr>
          <w:rFonts w:cs="Arial"/>
        </w:rPr>
      </w:pPr>
      <w:proofErr w:type="gramStart"/>
      <w:r w:rsidRPr="00134E58">
        <w:rPr>
          <w:rFonts w:cs="Arial"/>
          <w:bCs/>
          <w:szCs w:val="20"/>
        </w:rPr>
        <w:t>livrables</w:t>
      </w:r>
      <w:proofErr w:type="gramEnd"/>
      <w:r w:rsidRPr="00134E58">
        <w:rPr>
          <w:rFonts w:cs="Arial"/>
          <w:bCs/>
          <w:szCs w:val="20"/>
        </w:rPr>
        <w:t xml:space="preserve"> complémentaires </w:t>
      </w:r>
      <w:r w:rsidR="00134E58" w:rsidRPr="00134E58">
        <w:rPr>
          <w:rFonts w:cs="Arial"/>
          <w:bCs/>
          <w:szCs w:val="20"/>
        </w:rPr>
        <w:t>aux documents bureautiques</w:t>
      </w:r>
      <w:r w:rsidR="00134E58">
        <w:rPr>
          <w:rFonts w:cs="Arial"/>
          <w:bCs/>
          <w:szCs w:val="20"/>
        </w:rPr>
        <w:t> :</w:t>
      </w:r>
      <w:r w:rsidR="00134E58" w:rsidRPr="00134E58">
        <w:rPr>
          <w:rFonts w:cs="Arial"/>
          <w:bCs/>
          <w:szCs w:val="20"/>
        </w:rPr>
        <w:t xml:space="preserve"> sur les sites idoines </w:t>
      </w:r>
      <w:r w:rsidRPr="00134E58">
        <w:rPr>
          <w:rFonts w:cs="Arial"/>
          <w:bCs/>
          <w:szCs w:val="20"/>
        </w:rPr>
        <w:t>(ex. Simplifier pour FHIR)</w:t>
      </w:r>
      <w:r w:rsidR="00EA65C6" w:rsidRPr="00134E58">
        <w:rPr>
          <w:rFonts w:cs="Arial"/>
        </w:rPr>
        <w:t> ;</w:t>
      </w:r>
    </w:p>
    <w:p w14:paraId="78C6BB4A" w14:textId="4C67603B" w:rsidR="00EA65C6" w:rsidRDefault="00EA65C6" w:rsidP="00EA65C6">
      <w:pPr>
        <w:pStyle w:val="Paragraphedeliste"/>
        <w:keepNext/>
        <w:keepLines/>
        <w:numPr>
          <w:ilvl w:val="1"/>
          <w:numId w:val="24"/>
        </w:numPr>
        <w:spacing w:after="200"/>
        <w:rPr>
          <w:rFonts w:cs="Arial"/>
        </w:rPr>
      </w:pPr>
      <w:proofErr w:type="gramStart"/>
      <w:r>
        <w:rPr>
          <w:rFonts w:cs="Arial"/>
        </w:rPr>
        <w:t>outillage</w:t>
      </w:r>
      <w:proofErr w:type="gramEnd"/>
      <w:r>
        <w:rPr>
          <w:rFonts w:cs="Arial"/>
        </w:rPr>
        <w:t xml:space="preserve"> de test : espace de test de l’ANS…</w:t>
      </w:r>
    </w:p>
    <w:p w14:paraId="5DB67583" w14:textId="6B5357FD" w:rsidR="00117F72" w:rsidRPr="00DA422D" w:rsidRDefault="00117F72" w:rsidP="00EA65C6">
      <w:pPr>
        <w:keepNext/>
        <w:keepLines/>
        <w:rPr>
          <w:rFonts w:cs="Arial"/>
          <w:szCs w:val="20"/>
        </w:rPr>
      </w:pPr>
      <w:r w:rsidRPr="00DA422D">
        <w:rPr>
          <w:rFonts w:cs="Arial"/>
          <w:szCs w:val="20"/>
        </w:rPr>
        <w:t xml:space="preserve">Le format </w:t>
      </w:r>
      <w:r>
        <w:rPr>
          <w:rFonts w:cs="Arial"/>
          <w:szCs w:val="20"/>
        </w:rPr>
        <w:t>de publication des éléments constitutifs de type document bureautique est le format PDF/A</w:t>
      </w:r>
      <w:r w:rsidR="008A2886">
        <w:rPr>
          <w:rFonts w:cs="Arial"/>
          <w:szCs w:val="20"/>
        </w:rPr>
        <w:t xml:space="preserve"> généré par l’ANS à partir des éléments livrés</w:t>
      </w:r>
      <w:r>
        <w:rPr>
          <w:rFonts w:cs="Arial"/>
          <w:szCs w:val="20"/>
        </w:rPr>
        <w:t>.</w:t>
      </w:r>
      <w:r w:rsidR="00EA65C6">
        <w:rPr>
          <w:rFonts w:cs="Arial"/>
          <w:szCs w:val="20"/>
        </w:rPr>
        <w:t xml:space="preserve"> Le format de publication des éléments constitutifs d’autre type est détermin</w:t>
      </w:r>
      <w:r w:rsidR="00134E58">
        <w:rPr>
          <w:rFonts w:cs="Arial"/>
          <w:szCs w:val="20"/>
        </w:rPr>
        <w:t>é</w:t>
      </w:r>
      <w:r w:rsidR="00EA65C6">
        <w:rPr>
          <w:rFonts w:cs="Arial"/>
          <w:szCs w:val="20"/>
        </w:rPr>
        <w:t xml:space="preserve"> par la manière dont ils sont mis à disposition des utilisateurs finaux (ex. publication sur simplifier, mise à disposition dans l’espace de test de l’ANS…).</w:t>
      </w:r>
    </w:p>
    <w:p w14:paraId="704A2575" w14:textId="417E193B" w:rsidR="00C57CCC" w:rsidRPr="00C57CCC" w:rsidRDefault="00FB28A0" w:rsidP="00C57CCC">
      <w:pPr>
        <w:pStyle w:val="Titre3"/>
        <w:rPr>
          <w:color w:val="auto"/>
        </w:rPr>
      </w:pPr>
      <w:r>
        <w:rPr>
          <w:color w:val="auto"/>
        </w:rPr>
        <w:t>5</w:t>
      </w:r>
      <w:r w:rsidR="007063C2">
        <w:rPr>
          <w:color w:val="auto"/>
        </w:rPr>
        <w:t xml:space="preserve">.3.1 </w:t>
      </w:r>
      <w:r w:rsidR="00C57CCC" w:rsidRPr="00C57CCC">
        <w:rPr>
          <w:color w:val="auto"/>
        </w:rPr>
        <w:t xml:space="preserve">Processus </w:t>
      </w:r>
      <w:r w:rsidR="008A2886">
        <w:rPr>
          <w:color w:val="auto"/>
        </w:rPr>
        <w:t>de mise à disposition</w:t>
      </w:r>
    </w:p>
    <w:p w14:paraId="678BE493" w14:textId="00AE29E8" w:rsidR="00C57CCC" w:rsidRPr="00DA422D" w:rsidRDefault="00C57CCC" w:rsidP="00C57CCC">
      <w:pPr>
        <w:rPr>
          <w:rFonts w:cs="Arial"/>
        </w:rPr>
      </w:pPr>
      <w:r w:rsidRPr="00DA422D">
        <w:rPr>
          <w:rFonts w:cs="Arial"/>
        </w:rPr>
        <w:t xml:space="preserve">L’ANS assure </w:t>
      </w:r>
      <w:r w:rsidR="008A2886">
        <w:rPr>
          <w:rFonts w:cs="Arial"/>
        </w:rPr>
        <w:t>la mise à disposition des acteurs du secteur des éléments constitutifs sur le(s) site(s) idoine(s)</w:t>
      </w:r>
      <w:r w:rsidRPr="00DA422D">
        <w:rPr>
          <w:rFonts w:cs="Arial"/>
        </w:rPr>
        <w:t>. À ce titre, elle s’engage :</w:t>
      </w:r>
    </w:p>
    <w:p w14:paraId="7CCCCAF8" w14:textId="6063A6AD" w:rsidR="00C57CCC" w:rsidRPr="00DA422D" w:rsidRDefault="00C57CCC" w:rsidP="00C57CCC">
      <w:pPr>
        <w:pStyle w:val="Paragraphedeliste"/>
        <w:numPr>
          <w:ilvl w:val="0"/>
          <w:numId w:val="21"/>
        </w:numPr>
        <w:spacing w:after="200"/>
        <w:ind w:left="709"/>
        <w:rPr>
          <w:rFonts w:cs="Arial"/>
        </w:rPr>
      </w:pPr>
      <w:proofErr w:type="gramStart"/>
      <w:r w:rsidRPr="00DA422D">
        <w:rPr>
          <w:rFonts w:cs="Arial"/>
        </w:rPr>
        <w:t>à</w:t>
      </w:r>
      <w:proofErr w:type="gramEnd"/>
      <w:r w:rsidRPr="00DA422D">
        <w:rPr>
          <w:rFonts w:cs="Arial"/>
        </w:rPr>
        <w:t xml:space="preserve"> ce que cette </w:t>
      </w:r>
      <w:r w:rsidR="008A2886">
        <w:rPr>
          <w:rFonts w:cs="Arial"/>
        </w:rPr>
        <w:t>mise à disposition</w:t>
      </w:r>
      <w:r w:rsidRPr="00DA422D">
        <w:rPr>
          <w:rFonts w:cs="Arial"/>
        </w:rPr>
        <w:t xml:space="preserve"> s’effectue dans les règles de l’art en termes de disponibilité, d’intégrité, d’authenticité, d’accessibilité et de non-répudiation des données appropriées </w:t>
      </w:r>
      <w:r w:rsidR="008A2886">
        <w:rPr>
          <w:rFonts w:cs="Arial"/>
        </w:rPr>
        <w:t>au type d’éléments mis à disposition et à</w:t>
      </w:r>
      <w:r w:rsidRPr="00DA422D">
        <w:rPr>
          <w:rFonts w:cs="Arial"/>
        </w:rPr>
        <w:t xml:space="preserve"> se conformer aux exigences de sécurité </w:t>
      </w:r>
      <w:r w:rsidR="008A2886">
        <w:rPr>
          <w:rFonts w:cs="Arial"/>
        </w:rPr>
        <w:t>du ou des site(s) sur le(s)quel(s) les éléments sont mis à disposition</w:t>
      </w:r>
      <w:r w:rsidRPr="00DA422D">
        <w:rPr>
          <w:rFonts w:cs="Arial"/>
        </w:rPr>
        <w:t>;</w:t>
      </w:r>
    </w:p>
    <w:p w14:paraId="579377B1" w14:textId="092E0538" w:rsidR="00C57CCC" w:rsidRPr="00DA422D" w:rsidRDefault="00C57CCC" w:rsidP="00C57CCC">
      <w:pPr>
        <w:pStyle w:val="Paragraphedeliste"/>
        <w:numPr>
          <w:ilvl w:val="0"/>
          <w:numId w:val="21"/>
        </w:numPr>
        <w:spacing w:after="200"/>
        <w:ind w:left="709"/>
        <w:rPr>
          <w:rFonts w:cs="Arial"/>
        </w:rPr>
      </w:pPr>
      <w:proofErr w:type="gramStart"/>
      <w:r w:rsidRPr="00DA422D">
        <w:rPr>
          <w:rFonts w:cs="Arial"/>
        </w:rPr>
        <w:t>à</w:t>
      </w:r>
      <w:proofErr w:type="gramEnd"/>
      <w:r w:rsidRPr="00DA422D">
        <w:rPr>
          <w:rFonts w:cs="Arial"/>
        </w:rPr>
        <w:t xml:space="preserve"> maintenir</w:t>
      </w:r>
      <w:r w:rsidR="008A2886">
        <w:rPr>
          <w:rFonts w:cs="Arial"/>
        </w:rPr>
        <w:t xml:space="preserve"> </w:t>
      </w:r>
      <w:r w:rsidR="008A2886" w:rsidRPr="00DA422D">
        <w:rPr>
          <w:rFonts w:cs="Arial"/>
        </w:rPr>
        <w:t>opérationnel</w:t>
      </w:r>
      <w:r w:rsidRPr="00DA422D">
        <w:rPr>
          <w:rFonts w:cs="Arial"/>
        </w:rPr>
        <w:t xml:space="preserve"> </w:t>
      </w:r>
      <w:r w:rsidR="008A2886">
        <w:rPr>
          <w:rFonts w:cs="Arial"/>
        </w:rPr>
        <w:t>le(s) site(s) dont elle a la responsabilité</w:t>
      </w:r>
      <w:r w:rsidRPr="00DA422D">
        <w:rPr>
          <w:rFonts w:cs="Arial"/>
        </w:rPr>
        <w:t xml:space="preserve"> pendant toute la durée d’exécution des présentes, hormis les cas de maintenance et les cas exceptionnels liés notamment à l’indisponibilité de l’accès Internet, au fait d’autrui ou à des cas de force majeure.</w:t>
      </w:r>
    </w:p>
    <w:p w14:paraId="4F6394D8" w14:textId="59EB7015" w:rsidR="00C57CCC" w:rsidRPr="00DA422D" w:rsidRDefault="00C57CCC" w:rsidP="00C57CCC">
      <w:pPr>
        <w:rPr>
          <w:rFonts w:cs="Arial"/>
        </w:rPr>
      </w:pPr>
      <w:r w:rsidRPr="00DA422D">
        <w:rPr>
          <w:rFonts w:cs="Arial"/>
        </w:rPr>
        <w:t xml:space="preserve">En cas de difficulté lors de </w:t>
      </w:r>
      <w:r w:rsidR="008A2886">
        <w:rPr>
          <w:rFonts w:cs="Arial"/>
        </w:rPr>
        <w:t>la mise à disposition</w:t>
      </w:r>
      <w:r w:rsidRPr="00DA422D">
        <w:rPr>
          <w:rFonts w:cs="Arial"/>
        </w:rPr>
        <w:t xml:space="preserve">, l’ANS informe immédiatement son cocontractant. Les Parties collaborent à la résolution des problèmes rencontrés, avec éventuellement fourniture </w:t>
      </w:r>
      <w:r w:rsidR="008A2886">
        <w:rPr>
          <w:rFonts w:cs="Arial"/>
        </w:rPr>
        <w:t>de nouvelles versions des éléments constitutifs</w:t>
      </w:r>
      <w:r w:rsidRPr="00DA422D">
        <w:rPr>
          <w:rFonts w:cs="Arial"/>
        </w:rPr>
        <w:t xml:space="preserve"> si cela s’avère nécessaire. </w:t>
      </w:r>
    </w:p>
    <w:p w14:paraId="576B1131" w14:textId="56A9921C" w:rsidR="00C57CCC" w:rsidRPr="00C57CCC" w:rsidRDefault="00FB28A0" w:rsidP="00C57CCC">
      <w:pPr>
        <w:pStyle w:val="Titre3"/>
        <w:rPr>
          <w:color w:val="auto"/>
        </w:rPr>
      </w:pPr>
      <w:r>
        <w:rPr>
          <w:color w:val="auto"/>
        </w:rPr>
        <w:lastRenderedPageBreak/>
        <w:t>5</w:t>
      </w:r>
      <w:r w:rsidR="007063C2">
        <w:rPr>
          <w:color w:val="auto"/>
        </w:rPr>
        <w:t>.3.</w:t>
      </w:r>
      <w:r w:rsidR="008A2886">
        <w:rPr>
          <w:color w:val="auto"/>
        </w:rPr>
        <w:t>2</w:t>
      </w:r>
      <w:r w:rsidR="007063C2">
        <w:rPr>
          <w:color w:val="auto"/>
        </w:rPr>
        <w:t xml:space="preserve"> </w:t>
      </w:r>
      <w:r w:rsidR="008A2886">
        <w:rPr>
          <w:color w:val="auto"/>
        </w:rPr>
        <w:t>Mise à disposition des éléments constitutifs de volet(s)</w:t>
      </w:r>
    </w:p>
    <w:p w14:paraId="417F61C9" w14:textId="64A21C16" w:rsidR="00C57CCC" w:rsidRPr="00DA422D" w:rsidRDefault="00C57CCC" w:rsidP="00C57CCC">
      <w:pPr>
        <w:rPr>
          <w:rFonts w:cs="Arial"/>
        </w:rPr>
      </w:pPr>
      <w:r w:rsidRPr="00DA422D">
        <w:rPr>
          <w:rFonts w:cs="Arial"/>
        </w:rPr>
        <w:t xml:space="preserve">L’ANS publie une nouvelle version </w:t>
      </w:r>
      <w:r w:rsidR="008A2886">
        <w:rPr>
          <w:rFonts w:cs="Arial"/>
        </w:rPr>
        <w:t>d’un élément constitutif</w:t>
      </w:r>
      <w:r w:rsidR="008A2886" w:rsidRPr="00DA422D">
        <w:rPr>
          <w:rFonts w:cs="Arial"/>
        </w:rPr>
        <w:t xml:space="preserve"> </w:t>
      </w:r>
      <w:r w:rsidRPr="00DA422D">
        <w:rPr>
          <w:rFonts w:cs="Arial"/>
        </w:rPr>
        <w:t>à chaque nouvelle fourniture par</w:t>
      </w:r>
      <w:r w:rsidR="008A2886">
        <w:rPr>
          <w:rFonts w:cs="Arial"/>
        </w:rPr>
        <w:t xml:space="preserve"> l’UP </w:t>
      </w:r>
      <w:r w:rsidR="008F5E0B">
        <w:rPr>
          <w:rFonts w:cs="Arial"/>
        </w:rPr>
        <w:t xml:space="preserve">et </w:t>
      </w:r>
      <w:r w:rsidR="008A2886">
        <w:rPr>
          <w:rFonts w:cs="Arial"/>
        </w:rPr>
        <w:t xml:space="preserve">une fois </w:t>
      </w:r>
      <w:r w:rsidR="008F5E0B">
        <w:rPr>
          <w:rFonts w:cs="Arial"/>
        </w:rPr>
        <w:t xml:space="preserve">qu’elle en a validé le contenu. </w:t>
      </w:r>
    </w:p>
    <w:p w14:paraId="1AC40CC0" w14:textId="74B85FB7" w:rsidR="00C57CCC" w:rsidRPr="00DD300D" w:rsidRDefault="00C57CCC" w:rsidP="00BC1AA1">
      <w:pPr>
        <w:pStyle w:val="Titre1"/>
      </w:pPr>
      <w:r w:rsidRPr="00DD300D">
        <w:t xml:space="preserve">Article </w:t>
      </w:r>
      <w:r w:rsidR="00FB28A0">
        <w:t>6</w:t>
      </w:r>
      <w:r w:rsidRPr="00DD300D">
        <w:t xml:space="preserve"> – </w:t>
      </w:r>
      <w:r w:rsidR="00EA65C6">
        <w:t>Maintena</w:t>
      </w:r>
      <w:r w:rsidR="00F12862">
        <w:t>N</w:t>
      </w:r>
      <w:r w:rsidR="00EA65C6">
        <w:t>ce des elemENts CONSTITUTIFS</w:t>
      </w:r>
      <w:r w:rsidR="008A2886">
        <w:t xml:space="preserve"> de VOLET</w:t>
      </w:r>
      <w:r w:rsidR="005B648E">
        <w:t>(</w:t>
      </w:r>
      <w:r w:rsidR="008A2886">
        <w:t>s</w:t>
      </w:r>
      <w:r w:rsidR="005B648E">
        <w:t>)</w:t>
      </w:r>
    </w:p>
    <w:p w14:paraId="6E29EBA0" w14:textId="02C922DC" w:rsidR="00C57CCC" w:rsidRPr="00F405FA" w:rsidRDefault="00FB28A0" w:rsidP="00134E58">
      <w:pPr>
        <w:pStyle w:val="Titre2"/>
        <w:keepNext/>
        <w:keepLines/>
      </w:pPr>
      <w:r>
        <w:t>6</w:t>
      </w:r>
      <w:r w:rsidR="007063C2">
        <w:t xml:space="preserve">.1 </w:t>
      </w:r>
      <w:r w:rsidR="00C57CCC" w:rsidRPr="00F405FA">
        <w:t>Évolution</w:t>
      </w:r>
      <w:r w:rsidR="00104E74">
        <w:t>s</w:t>
      </w:r>
      <w:r w:rsidR="00C57CCC" w:rsidRPr="00F405FA">
        <w:t xml:space="preserve"> </w:t>
      </w:r>
      <w:r w:rsidR="00104E74">
        <w:t>mineurs</w:t>
      </w:r>
    </w:p>
    <w:p w14:paraId="152735F9" w14:textId="00D1D62E" w:rsidR="00C57CCC" w:rsidRPr="00D37603" w:rsidRDefault="00A55625" w:rsidP="00134E58">
      <w:pPr>
        <w:keepNext/>
        <w:keepLines/>
        <w:rPr>
          <w:rFonts w:cs="Arial"/>
          <w:bCs/>
          <w:szCs w:val="20"/>
        </w:rPr>
      </w:pPr>
      <w:r w:rsidRPr="00D37603">
        <w:rPr>
          <w:rFonts w:cs="Arial"/>
          <w:bCs/>
          <w:szCs w:val="20"/>
        </w:rPr>
        <w:t>Une évolution mineure est une évolution ne nécessitant pas de changements significatifs de la part des systèmes ayant mis en œuvre le volet pour se conformer à l’évolution.</w:t>
      </w:r>
      <w:r w:rsidR="00D37603">
        <w:rPr>
          <w:rFonts w:cs="Arial"/>
          <w:bCs/>
          <w:szCs w:val="20"/>
        </w:rPr>
        <w:t xml:space="preserve"> </w:t>
      </w:r>
      <w:r w:rsidR="00D37603">
        <w:rPr>
          <w:rFonts w:cs="Arial"/>
          <w:bCs/>
        </w:rPr>
        <w:t xml:space="preserve">Elles sont mises en œuvre </w:t>
      </w:r>
      <w:r w:rsidR="00D37603" w:rsidRPr="006F032F">
        <w:rPr>
          <w:rFonts w:cs="Arial"/>
        </w:rPr>
        <w:t xml:space="preserve">via le </w:t>
      </w:r>
      <w:r w:rsidR="00134E58" w:rsidRPr="006F032F">
        <w:rPr>
          <w:rFonts w:cs="Arial"/>
        </w:rPr>
        <w:t xml:space="preserve">via le mécanisme </w:t>
      </w:r>
      <w:r w:rsidR="00134E58">
        <w:rPr>
          <w:rFonts w:cs="Arial"/>
        </w:rPr>
        <w:t>d’évolutions mineures</w:t>
      </w:r>
      <w:r w:rsidR="00134E58" w:rsidRPr="006F032F">
        <w:rPr>
          <w:rFonts w:cs="Arial"/>
        </w:rPr>
        <w:t xml:space="preserve"> du CI-SIS</w:t>
      </w:r>
      <w:r w:rsidR="00134E58">
        <w:rPr>
          <w:rStyle w:val="Appelnotedebasdep"/>
          <w:rFonts w:cs="Arial"/>
        </w:rPr>
        <w:footnoteReference w:id="4"/>
      </w:r>
      <w:r w:rsidR="00D37603">
        <w:rPr>
          <w:rFonts w:cs="Arial"/>
        </w:rPr>
        <w:t>.</w:t>
      </w:r>
    </w:p>
    <w:p w14:paraId="5CAFF6FB" w14:textId="5FDDF16F" w:rsidR="00A55625" w:rsidRPr="00D37603" w:rsidRDefault="00A55625" w:rsidP="00134E58">
      <w:pPr>
        <w:keepNext/>
        <w:keepLines/>
        <w:rPr>
          <w:rFonts w:cs="Arial"/>
          <w:bCs/>
          <w:szCs w:val="20"/>
        </w:rPr>
      </w:pPr>
      <w:r w:rsidRPr="00D37603">
        <w:rPr>
          <w:rFonts w:cs="Arial"/>
          <w:bCs/>
          <w:szCs w:val="20"/>
        </w:rPr>
        <w:t>Il peut s’agir :</w:t>
      </w:r>
    </w:p>
    <w:p w14:paraId="60841261" w14:textId="796F4564" w:rsidR="00A55625" w:rsidRDefault="00A55625" w:rsidP="00134E58">
      <w:pPr>
        <w:pStyle w:val="Paragraphedeliste"/>
        <w:keepNext/>
        <w:keepLines/>
        <w:numPr>
          <w:ilvl w:val="0"/>
          <w:numId w:val="28"/>
        </w:numPr>
        <w:rPr>
          <w:rFonts w:cs="Arial"/>
          <w:bCs/>
        </w:rPr>
      </w:pPr>
      <w:proofErr w:type="gramStart"/>
      <w:r>
        <w:rPr>
          <w:rFonts w:cs="Arial"/>
          <w:bCs/>
        </w:rPr>
        <w:t>de</w:t>
      </w:r>
      <w:proofErr w:type="gramEnd"/>
      <w:r>
        <w:rPr>
          <w:rFonts w:cs="Arial"/>
          <w:bCs/>
        </w:rPr>
        <w:t xml:space="preserve"> correction d’erreurs dans des éléments ne faisant pas foi tels que des exemples ou des </w:t>
      </w:r>
      <w:r w:rsidR="00D37603">
        <w:rPr>
          <w:rFonts w:cs="Arial"/>
          <w:bCs/>
        </w:rPr>
        <w:t>outils de test ;</w:t>
      </w:r>
    </w:p>
    <w:p w14:paraId="3CC61938" w14:textId="1F1F7430" w:rsidR="00D37603" w:rsidRDefault="00D37603" w:rsidP="00134E58">
      <w:pPr>
        <w:pStyle w:val="Paragraphedeliste"/>
        <w:keepNext/>
        <w:keepLines/>
        <w:numPr>
          <w:ilvl w:val="0"/>
          <w:numId w:val="28"/>
        </w:numPr>
        <w:rPr>
          <w:rFonts w:cs="Arial"/>
          <w:bCs/>
        </w:rPr>
      </w:pPr>
      <w:proofErr w:type="gramStart"/>
      <w:r>
        <w:rPr>
          <w:rFonts w:cs="Arial"/>
          <w:bCs/>
        </w:rPr>
        <w:t>de</w:t>
      </w:r>
      <w:proofErr w:type="gramEnd"/>
      <w:r>
        <w:rPr>
          <w:rFonts w:cs="Arial"/>
          <w:bCs/>
        </w:rPr>
        <w:t xml:space="preserve"> correction de fautes d’orthographe ou d’amélioration de la formulation ;</w:t>
      </w:r>
    </w:p>
    <w:p w14:paraId="14B921CB" w14:textId="60A610A2" w:rsidR="00D37603" w:rsidRDefault="00D37603" w:rsidP="00134E58">
      <w:pPr>
        <w:pStyle w:val="Paragraphedeliste"/>
        <w:keepNext/>
        <w:keepLines/>
        <w:numPr>
          <w:ilvl w:val="0"/>
          <w:numId w:val="28"/>
        </w:numPr>
        <w:rPr>
          <w:rFonts w:cs="Arial"/>
          <w:bCs/>
        </w:rPr>
      </w:pPr>
      <w:proofErr w:type="gramStart"/>
      <w:r>
        <w:rPr>
          <w:rFonts w:cs="Arial"/>
          <w:bCs/>
        </w:rPr>
        <w:t>de</w:t>
      </w:r>
      <w:proofErr w:type="gramEnd"/>
      <w:r>
        <w:rPr>
          <w:rFonts w:cs="Arial"/>
          <w:bCs/>
        </w:rPr>
        <w:t xml:space="preserve"> relaxation de contrainte dans la spécification (ex. passage d’un élément d’obligatoire à facultatif)</w:t>
      </w:r>
    </w:p>
    <w:p w14:paraId="5DD8F0D7" w14:textId="27B0D9D7" w:rsidR="00D37603" w:rsidRDefault="00D37603" w:rsidP="00134E58">
      <w:pPr>
        <w:pStyle w:val="Paragraphedeliste"/>
        <w:keepNext/>
        <w:keepLines/>
        <w:numPr>
          <w:ilvl w:val="0"/>
          <w:numId w:val="28"/>
        </w:numPr>
        <w:rPr>
          <w:rFonts w:cs="Arial"/>
          <w:bCs/>
        </w:rPr>
      </w:pPr>
      <w:r>
        <w:rPr>
          <w:rFonts w:cs="Arial"/>
          <w:bCs/>
        </w:rPr>
        <w:t>…</w:t>
      </w:r>
    </w:p>
    <w:p w14:paraId="46A1E4C6" w14:textId="3C2A8E08" w:rsidR="00D37603" w:rsidRPr="00D37603" w:rsidRDefault="00D37603" w:rsidP="00D37603">
      <w:pPr>
        <w:rPr>
          <w:rFonts w:cs="Arial"/>
          <w:bCs/>
        </w:rPr>
      </w:pPr>
      <w:r>
        <w:rPr>
          <w:rFonts w:cs="Arial"/>
          <w:bCs/>
        </w:rPr>
        <w:t>Pour toute évolution mineure, l’UP se conforme à la procédure du CI-SIS</w:t>
      </w:r>
      <w:r w:rsidR="00BA3E4E">
        <w:rPr>
          <w:rFonts w:cs="Arial"/>
          <w:bCs/>
        </w:rPr>
        <w:t xml:space="preserve"> accessible sur le </w:t>
      </w:r>
      <w:r w:rsidR="006A080A">
        <w:rPr>
          <w:rFonts w:cs="Arial"/>
          <w:bCs/>
        </w:rPr>
        <w:t>site esante.gouv.fr</w:t>
      </w:r>
      <w:r>
        <w:rPr>
          <w:rFonts w:cs="Arial"/>
          <w:bCs/>
        </w:rPr>
        <w:t xml:space="preserve">. Elle rédige </w:t>
      </w:r>
      <w:r w:rsidR="00654C90">
        <w:rPr>
          <w:rFonts w:cs="Arial"/>
          <w:bCs/>
        </w:rPr>
        <w:t>la demande d’évolution (ci-après désignée « </w:t>
      </w:r>
      <w:r>
        <w:rPr>
          <w:rFonts w:cs="Arial"/>
          <w:bCs/>
        </w:rPr>
        <w:t>CP</w:t>
      </w:r>
      <w:r w:rsidR="00E4108E">
        <w:rPr>
          <w:rFonts w:cs="Arial"/>
          <w:bCs/>
        </w:rPr>
        <w:t xml:space="preserve"> ») </w:t>
      </w:r>
      <w:r>
        <w:rPr>
          <w:rFonts w:cs="Arial"/>
          <w:bCs/>
        </w:rPr>
        <w:t>qui est intégré</w:t>
      </w:r>
      <w:r w:rsidR="00C571D4">
        <w:rPr>
          <w:rFonts w:cs="Arial"/>
          <w:bCs/>
        </w:rPr>
        <w:t>e</w:t>
      </w:r>
      <w:r>
        <w:rPr>
          <w:rFonts w:cs="Arial"/>
          <w:bCs/>
        </w:rPr>
        <w:t xml:space="preserve"> au lot de CP courant. A l’issue de la concertation sur le lot de CP courant, elle met à jour les éléments constitutifs concernés et les livrent à l’ANS</w:t>
      </w:r>
      <w:r w:rsidR="00103DB1">
        <w:rPr>
          <w:rFonts w:cs="Arial"/>
          <w:bCs/>
        </w:rPr>
        <w:t>.</w:t>
      </w:r>
    </w:p>
    <w:p w14:paraId="1C4E43D0" w14:textId="5006759D" w:rsidR="00C57CCC" w:rsidRPr="00C57CCC" w:rsidRDefault="00FB28A0" w:rsidP="00C57CCC">
      <w:pPr>
        <w:pStyle w:val="Titre2"/>
        <w:rPr>
          <w:color w:val="auto"/>
        </w:rPr>
      </w:pPr>
      <w:r>
        <w:t>6</w:t>
      </w:r>
      <w:r w:rsidR="007063C2">
        <w:t xml:space="preserve">.2 </w:t>
      </w:r>
      <w:r w:rsidR="00A55625">
        <w:t>Evolutions majeurs</w:t>
      </w:r>
    </w:p>
    <w:p w14:paraId="3FAAC2D5" w14:textId="77777777" w:rsidR="00E551A2" w:rsidRDefault="00D37603" w:rsidP="00C57CCC">
      <w:pPr>
        <w:spacing w:after="160" w:line="259" w:lineRule="auto"/>
        <w:jc w:val="left"/>
        <w:rPr>
          <w:rFonts w:cs="Arial"/>
          <w:bCs/>
          <w:szCs w:val="20"/>
        </w:rPr>
      </w:pPr>
      <w:r w:rsidRPr="00D37603">
        <w:rPr>
          <w:rFonts w:cs="Arial"/>
          <w:bCs/>
          <w:szCs w:val="20"/>
        </w:rPr>
        <w:t>Une évolution mineure est une évolution nécessitant de</w:t>
      </w:r>
      <w:r>
        <w:rPr>
          <w:rFonts w:cs="Arial"/>
          <w:bCs/>
          <w:szCs w:val="20"/>
        </w:rPr>
        <w:t>s</w:t>
      </w:r>
      <w:r w:rsidRPr="00D37603">
        <w:rPr>
          <w:rFonts w:cs="Arial"/>
          <w:bCs/>
          <w:szCs w:val="20"/>
        </w:rPr>
        <w:t xml:space="preserve"> changements significatifs de la part des systèmes ayant mis en œuvre le volet pour se conformer à l’évolution.</w:t>
      </w:r>
    </w:p>
    <w:p w14:paraId="66638991" w14:textId="7E43DC15" w:rsidR="00E551A2" w:rsidRDefault="00E551A2" w:rsidP="00C57CCC">
      <w:pPr>
        <w:spacing w:after="160" w:line="259" w:lineRule="auto"/>
        <w:jc w:val="left"/>
        <w:rPr>
          <w:rFonts w:cs="Arial"/>
          <w:bCs/>
          <w:szCs w:val="20"/>
        </w:rPr>
      </w:pPr>
      <w:r>
        <w:rPr>
          <w:rFonts w:cs="Arial"/>
          <w:bCs/>
          <w:szCs w:val="20"/>
        </w:rPr>
        <w:t>Il peut s’agir :</w:t>
      </w:r>
    </w:p>
    <w:p w14:paraId="0C5F052C" w14:textId="0B695CEC" w:rsidR="00E551A2" w:rsidRDefault="00E551A2" w:rsidP="00E551A2">
      <w:pPr>
        <w:pStyle w:val="Paragraphedeliste"/>
        <w:numPr>
          <w:ilvl w:val="0"/>
          <w:numId w:val="29"/>
        </w:numPr>
        <w:spacing w:after="160" w:line="259" w:lineRule="auto"/>
        <w:jc w:val="left"/>
        <w:rPr>
          <w:rFonts w:cs="Arial"/>
          <w:bCs/>
          <w:szCs w:val="20"/>
        </w:rPr>
      </w:pPr>
      <w:proofErr w:type="gramStart"/>
      <w:r>
        <w:rPr>
          <w:rFonts w:cs="Arial"/>
          <w:bCs/>
          <w:szCs w:val="20"/>
        </w:rPr>
        <w:t>d’évolutions</w:t>
      </w:r>
      <w:proofErr w:type="gramEnd"/>
      <w:r>
        <w:rPr>
          <w:rFonts w:cs="Arial"/>
          <w:bCs/>
          <w:szCs w:val="20"/>
        </w:rPr>
        <w:t xml:space="preserve"> de la norme ou du standard utilisé</w:t>
      </w:r>
      <w:r w:rsidR="00C571D4">
        <w:rPr>
          <w:rFonts w:cs="Arial"/>
          <w:bCs/>
          <w:szCs w:val="20"/>
        </w:rPr>
        <w:t>(e)</w:t>
      </w:r>
      <w:r>
        <w:rPr>
          <w:rFonts w:cs="Arial"/>
          <w:bCs/>
          <w:szCs w:val="20"/>
        </w:rPr>
        <w:t xml:space="preserve"> qui nécessite de nouveaux développements ;</w:t>
      </w:r>
    </w:p>
    <w:p w14:paraId="79F26515" w14:textId="3AEC40C9" w:rsidR="00E551A2" w:rsidRDefault="00E551A2" w:rsidP="00E551A2">
      <w:pPr>
        <w:pStyle w:val="Paragraphedeliste"/>
        <w:numPr>
          <w:ilvl w:val="0"/>
          <w:numId w:val="29"/>
        </w:numPr>
        <w:spacing w:after="160" w:line="259" w:lineRule="auto"/>
        <w:jc w:val="left"/>
        <w:rPr>
          <w:rFonts w:cs="Arial"/>
          <w:bCs/>
          <w:szCs w:val="20"/>
        </w:rPr>
      </w:pPr>
      <w:proofErr w:type="gramStart"/>
      <w:r>
        <w:rPr>
          <w:rFonts w:cs="Arial"/>
          <w:bCs/>
          <w:szCs w:val="20"/>
        </w:rPr>
        <w:t>de</w:t>
      </w:r>
      <w:proofErr w:type="gramEnd"/>
      <w:r>
        <w:rPr>
          <w:rFonts w:cs="Arial"/>
          <w:bCs/>
          <w:szCs w:val="20"/>
        </w:rPr>
        <w:t xml:space="preserve"> renforcement de contrainte dans la spécification (ex. passage d’un élément facultatif à obligatoire) ;</w:t>
      </w:r>
    </w:p>
    <w:p w14:paraId="1E67D2CA" w14:textId="3B5E145F" w:rsidR="00E551A2" w:rsidRDefault="00E551A2" w:rsidP="00E551A2">
      <w:pPr>
        <w:pStyle w:val="Paragraphedeliste"/>
        <w:numPr>
          <w:ilvl w:val="0"/>
          <w:numId w:val="29"/>
        </w:numPr>
        <w:spacing w:after="160" w:line="259" w:lineRule="auto"/>
        <w:jc w:val="left"/>
        <w:rPr>
          <w:rFonts w:cs="Arial"/>
          <w:bCs/>
          <w:szCs w:val="20"/>
        </w:rPr>
      </w:pPr>
      <w:proofErr w:type="gramStart"/>
      <w:r>
        <w:rPr>
          <w:rFonts w:cs="Arial"/>
          <w:bCs/>
          <w:szCs w:val="20"/>
        </w:rPr>
        <w:t>de</w:t>
      </w:r>
      <w:proofErr w:type="gramEnd"/>
      <w:r>
        <w:rPr>
          <w:rFonts w:cs="Arial"/>
          <w:bCs/>
          <w:szCs w:val="20"/>
        </w:rPr>
        <w:t xml:space="preserve"> la prise en compte de l’évolution du processus métier dématérialisé mis en œuvre via les spécifications ;</w:t>
      </w:r>
    </w:p>
    <w:p w14:paraId="1308431C" w14:textId="45710F1F" w:rsidR="00E551A2" w:rsidRPr="00E551A2" w:rsidRDefault="00E551A2" w:rsidP="00E551A2">
      <w:pPr>
        <w:pStyle w:val="Paragraphedeliste"/>
        <w:numPr>
          <w:ilvl w:val="0"/>
          <w:numId w:val="29"/>
        </w:numPr>
        <w:spacing w:after="160" w:line="259" w:lineRule="auto"/>
        <w:jc w:val="left"/>
        <w:rPr>
          <w:rFonts w:cs="Arial"/>
          <w:bCs/>
          <w:szCs w:val="20"/>
        </w:rPr>
      </w:pPr>
      <w:r>
        <w:rPr>
          <w:rFonts w:cs="Arial"/>
          <w:bCs/>
          <w:szCs w:val="20"/>
        </w:rPr>
        <w:t>…</w:t>
      </w:r>
    </w:p>
    <w:p w14:paraId="327AB187" w14:textId="77777777" w:rsidR="00E551A2" w:rsidRDefault="00E551A2" w:rsidP="00C57CCC">
      <w:pPr>
        <w:spacing w:after="160" w:line="259" w:lineRule="auto"/>
        <w:jc w:val="left"/>
        <w:rPr>
          <w:rFonts w:cs="Arial"/>
          <w:bCs/>
          <w:szCs w:val="20"/>
        </w:rPr>
      </w:pPr>
    </w:p>
    <w:p w14:paraId="74879492" w14:textId="47979FBF" w:rsidR="00A55625" w:rsidRDefault="00D37603" w:rsidP="00C57CCC">
      <w:pPr>
        <w:spacing w:after="160" w:line="259" w:lineRule="auto"/>
        <w:jc w:val="left"/>
        <w:rPr>
          <w:rFonts w:cs="Arial"/>
        </w:rPr>
      </w:pPr>
      <w:r>
        <w:rPr>
          <w:rFonts w:cs="Arial"/>
          <w:bCs/>
          <w:szCs w:val="20"/>
        </w:rPr>
        <w:t xml:space="preserve">Les évolutions majeures </w:t>
      </w:r>
      <w:r w:rsidR="00E551A2">
        <w:rPr>
          <w:rFonts w:cs="Arial"/>
          <w:bCs/>
          <w:szCs w:val="20"/>
        </w:rPr>
        <w:t xml:space="preserve">sont traitées selon le même cycle qu’une version initiale d’un volet avec livraison d’éléments constitutifs en version </w:t>
      </w:r>
      <w:r w:rsidR="00C571D4">
        <w:rPr>
          <w:rFonts w:cs="Arial"/>
          <w:bCs/>
          <w:szCs w:val="20"/>
        </w:rPr>
        <w:t>pour mise en concertation</w:t>
      </w:r>
      <w:r w:rsidR="00E551A2">
        <w:rPr>
          <w:rFonts w:cs="Arial"/>
          <w:bCs/>
          <w:szCs w:val="20"/>
        </w:rPr>
        <w:t>, traitement des commentaires de concertation et livraison en version finale.</w:t>
      </w:r>
    </w:p>
    <w:p w14:paraId="4375B5F6" w14:textId="435A1190" w:rsidR="00C57CCC" w:rsidRPr="00DD300D" w:rsidRDefault="00C57CCC" w:rsidP="00BC1AA1">
      <w:pPr>
        <w:pStyle w:val="Titre1"/>
      </w:pPr>
      <w:r w:rsidRPr="00DD300D">
        <w:lastRenderedPageBreak/>
        <w:t xml:space="preserve">Article </w:t>
      </w:r>
      <w:r w:rsidR="00FB28A0">
        <w:t>7</w:t>
      </w:r>
      <w:r w:rsidRPr="00DD300D">
        <w:t xml:space="preserve"> – Sécurisation des données échangées </w:t>
      </w:r>
    </w:p>
    <w:p w14:paraId="15D26CBF" w14:textId="23405E8C" w:rsidR="00C57CCC" w:rsidRPr="00DA422D" w:rsidRDefault="00C57CCC" w:rsidP="00C57CCC">
      <w:pPr>
        <w:rPr>
          <w:rFonts w:cs="Arial"/>
        </w:rPr>
      </w:pPr>
      <w:r w:rsidRPr="00DA422D">
        <w:rPr>
          <w:rFonts w:cs="Arial"/>
        </w:rPr>
        <w:t xml:space="preserve">Les Parties conviennent que la maintenance du niveau de sécurité est une priorité. Toute évolution de système </w:t>
      </w:r>
      <w:r w:rsidRPr="00134E58">
        <w:rPr>
          <w:rFonts w:cs="Arial"/>
        </w:rPr>
        <w:t>d’information doit être réalisée pour atteindre cet objectif.</w:t>
      </w:r>
    </w:p>
    <w:p w14:paraId="44A28EB6" w14:textId="4C9C5EA2" w:rsidR="00C57CCC" w:rsidRPr="00DA422D" w:rsidRDefault="00C57CCC" w:rsidP="00C57CCC">
      <w:pPr>
        <w:rPr>
          <w:rFonts w:cs="Arial"/>
        </w:rPr>
      </w:pPr>
      <w:r w:rsidRPr="00DA422D">
        <w:rPr>
          <w:rFonts w:cs="Arial"/>
        </w:rPr>
        <w:t xml:space="preserve">Dans le cadre des échanges de données, et notamment des modalités de </w:t>
      </w:r>
      <w:r w:rsidR="00E551A2">
        <w:rPr>
          <w:rFonts w:cs="Arial"/>
        </w:rPr>
        <w:t>livraison des éléments constitutifs de volet</w:t>
      </w:r>
      <w:r w:rsidRPr="00DA422D">
        <w:rPr>
          <w:rFonts w:cs="Arial"/>
        </w:rPr>
        <w:t xml:space="preserve"> par </w:t>
      </w:r>
      <w:r w:rsidR="00E551A2">
        <w:rPr>
          <w:rFonts w:cs="Arial"/>
        </w:rPr>
        <w:t>l’UP</w:t>
      </w:r>
      <w:r w:rsidRPr="00DA422D">
        <w:rPr>
          <w:rFonts w:cs="Arial"/>
        </w:rPr>
        <w:t>, cette dernière s’engage à respecter les exigences de sécurité convenues entre les deux Parties, notamment à la faveur des échanges entre les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w:t>
      </w:r>
    </w:p>
    <w:p w14:paraId="2B49C638" w14:textId="24088037" w:rsidR="00C57CCC" w:rsidRPr="00DA422D" w:rsidRDefault="00C57CCC" w:rsidP="00C57CCC">
      <w:pPr>
        <w:rPr>
          <w:rFonts w:cs="Arial"/>
        </w:rPr>
      </w:pPr>
      <w:r w:rsidRPr="00DA422D">
        <w:rPr>
          <w:rFonts w:cs="Arial"/>
        </w:rPr>
        <w:t>De part et d’autre, les exigences de sécurité peuvent nécessiter des montées de versions logicielles dans les systèmes d’information. Ces montées de versions doivent être planifiées et notifiées à chaque Partie, notamment par le biais des responsables opérationnels mentionnés à l’</w:t>
      </w:r>
      <w:r w:rsidR="005318BC">
        <w:rPr>
          <w:rFonts w:cs="Arial"/>
        </w:rPr>
        <w:t>A</w:t>
      </w:r>
      <w:r w:rsidRPr="00DA422D">
        <w:rPr>
          <w:rFonts w:cs="Arial"/>
        </w:rPr>
        <w:t xml:space="preserve">rticle </w:t>
      </w:r>
      <w:r w:rsidR="00BE39EE">
        <w:rPr>
          <w:rFonts w:cs="Arial"/>
        </w:rPr>
        <w:t>3</w:t>
      </w:r>
      <w:r w:rsidRPr="00DA422D">
        <w:rPr>
          <w:rFonts w:cs="Arial"/>
        </w:rPr>
        <w:t xml:space="preserve"> de la présente </w:t>
      </w:r>
      <w:r w:rsidR="005318BC">
        <w:rPr>
          <w:rFonts w:cs="Arial"/>
        </w:rPr>
        <w:t>Annexe</w:t>
      </w:r>
      <w:r w:rsidRPr="00DA422D">
        <w:rPr>
          <w:rFonts w:cs="Arial"/>
        </w:rPr>
        <w:t xml:space="preserve">. </w:t>
      </w:r>
    </w:p>
    <w:p w14:paraId="05642D64" w14:textId="21EDBBB0" w:rsidR="00C57CCC" w:rsidRPr="00DD300D" w:rsidRDefault="00C57CCC" w:rsidP="00BC1AA1">
      <w:pPr>
        <w:pStyle w:val="Titre1"/>
      </w:pPr>
      <w:r w:rsidRPr="00DD300D">
        <w:t xml:space="preserve">Article </w:t>
      </w:r>
      <w:r w:rsidR="00FB28A0">
        <w:t>8</w:t>
      </w:r>
      <w:r w:rsidRPr="00DD300D">
        <w:t xml:space="preserve"> – Conditions de </w:t>
      </w:r>
      <w:r w:rsidR="00E551A2">
        <w:t>mise à disposition</w:t>
      </w:r>
    </w:p>
    <w:p w14:paraId="34133A0F" w14:textId="72DCD6E6" w:rsidR="00C57CCC" w:rsidRPr="00F405FA" w:rsidRDefault="00FB28A0" w:rsidP="00C57CCC">
      <w:pPr>
        <w:pStyle w:val="Titre2"/>
      </w:pPr>
      <w:r>
        <w:t>8</w:t>
      </w:r>
      <w:r w:rsidR="007063C2">
        <w:t>.</w:t>
      </w:r>
      <w:r w:rsidR="00134E58">
        <w:t>1</w:t>
      </w:r>
      <w:r w:rsidR="007063C2">
        <w:t xml:space="preserve"> </w:t>
      </w:r>
      <w:r w:rsidR="00C57CCC" w:rsidRPr="00F405FA">
        <w:t>Sauvegardes</w:t>
      </w:r>
    </w:p>
    <w:p w14:paraId="60A722AB" w14:textId="25E740EC" w:rsidR="00C57CCC" w:rsidRPr="00DA422D" w:rsidRDefault="00C571D4" w:rsidP="00C57CCC">
      <w:pPr>
        <w:rPr>
          <w:rFonts w:cs="Arial"/>
        </w:rPr>
      </w:pPr>
      <w:r>
        <w:rPr>
          <w:rFonts w:cs="Arial"/>
        </w:rPr>
        <w:t>L’UP</w:t>
      </w:r>
      <w:r w:rsidR="00C57CCC" w:rsidRPr="00DA422D">
        <w:rPr>
          <w:rFonts w:cs="Arial"/>
        </w:rPr>
        <w:t xml:space="preserve"> conserve la version originale </w:t>
      </w:r>
      <w:r w:rsidR="00E551A2">
        <w:rPr>
          <w:rFonts w:cs="Arial"/>
        </w:rPr>
        <w:t>des éléments constitutifs de volet qu’elle a produit</w:t>
      </w:r>
      <w:r w:rsidR="00C57CCC" w:rsidRPr="00DA422D">
        <w:rPr>
          <w:rFonts w:cs="Arial"/>
        </w:rPr>
        <w:t xml:space="preserve"> ainsi que l'historique de ses versions échangées avec l'ANS. </w:t>
      </w:r>
    </w:p>
    <w:p w14:paraId="06E9F66E" w14:textId="728295D9" w:rsidR="00C57CCC" w:rsidRPr="00DA422D" w:rsidRDefault="00C57CCC" w:rsidP="00C57CCC">
      <w:pPr>
        <w:rPr>
          <w:rFonts w:cs="Arial"/>
        </w:rPr>
      </w:pPr>
      <w:r w:rsidRPr="00DA422D">
        <w:rPr>
          <w:rFonts w:cs="Arial"/>
        </w:rPr>
        <w:t xml:space="preserve">L'ANS pourra solliciter </w:t>
      </w:r>
      <w:r w:rsidR="00C571D4">
        <w:rPr>
          <w:rFonts w:cs="Arial"/>
        </w:rPr>
        <w:t>l’UP</w:t>
      </w:r>
      <w:r w:rsidR="00370D66" w:rsidRPr="00DA422D">
        <w:rPr>
          <w:rFonts w:cs="Arial"/>
        </w:rPr>
        <w:t xml:space="preserve"> </w:t>
      </w:r>
      <w:r w:rsidRPr="00DA422D">
        <w:rPr>
          <w:rFonts w:cs="Arial"/>
        </w:rPr>
        <w:t xml:space="preserve">afin de restaurer </w:t>
      </w:r>
      <w:r w:rsidR="00E551A2">
        <w:rPr>
          <w:rFonts w:cs="Arial"/>
        </w:rPr>
        <w:t>ces éléments</w:t>
      </w:r>
      <w:r w:rsidRPr="00DA422D">
        <w:rPr>
          <w:rFonts w:cs="Arial"/>
        </w:rPr>
        <w:t>, notamment en cas de reconstruction de son système d’information de publication.</w:t>
      </w:r>
    </w:p>
    <w:p w14:paraId="54B23336" w14:textId="68747C3E" w:rsidR="00C57CCC" w:rsidRPr="00F405FA" w:rsidRDefault="00FB28A0" w:rsidP="00C57CCC">
      <w:pPr>
        <w:pStyle w:val="Titre2"/>
      </w:pPr>
      <w:r>
        <w:t>8</w:t>
      </w:r>
      <w:r w:rsidR="007063C2">
        <w:t>.</w:t>
      </w:r>
      <w:r w:rsidR="00134E58">
        <w:t>2</w:t>
      </w:r>
      <w:r w:rsidR="007063C2">
        <w:t xml:space="preserve"> </w:t>
      </w:r>
      <w:r w:rsidR="00C57CCC" w:rsidRPr="00F405FA">
        <w:t xml:space="preserve">Traces </w:t>
      </w:r>
    </w:p>
    <w:p w14:paraId="53638D23" w14:textId="7D57E73F" w:rsidR="00C57CCC" w:rsidRPr="00DA422D" w:rsidRDefault="00C57CCC" w:rsidP="00C57CCC">
      <w:pPr>
        <w:rPr>
          <w:rFonts w:cs="Arial"/>
        </w:rPr>
      </w:pPr>
      <w:r w:rsidRPr="00DA422D">
        <w:rPr>
          <w:rFonts w:cs="Arial"/>
        </w:rPr>
        <w:t xml:space="preserve">Les Parties conviennent que l’ANS conservera des traces informatiques générées par la </w:t>
      </w:r>
      <w:r w:rsidR="00297458">
        <w:rPr>
          <w:rFonts w:cs="Arial"/>
        </w:rPr>
        <w:t>mise à disposition des éléments constitutifs de volet(s) livrés</w:t>
      </w:r>
      <w:r w:rsidRPr="00DA422D">
        <w:rPr>
          <w:rFonts w:cs="Arial"/>
        </w:rPr>
        <w:t>. Cela découle de l’application des principes « DICA » (disponibilité, intégrité, confidentialité, audibilité) de sécurité</w:t>
      </w:r>
      <w:r w:rsidRPr="00DA422D">
        <w:rPr>
          <w:rStyle w:val="Appelnotedebasdep"/>
          <w:rFonts w:cs="Arial"/>
        </w:rPr>
        <w:footnoteReference w:id="5"/>
      </w:r>
      <w:r w:rsidRPr="00DA422D">
        <w:rPr>
          <w:rFonts w:cs="Arial"/>
        </w:rPr>
        <w:t>.</w:t>
      </w:r>
    </w:p>
    <w:p w14:paraId="2D2A4E7C" w14:textId="442B7E30" w:rsidR="00C57CCC" w:rsidRPr="00F405FA" w:rsidRDefault="00FB28A0" w:rsidP="00134E58">
      <w:pPr>
        <w:pStyle w:val="Titre2"/>
        <w:keepNext/>
        <w:keepLines/>
      </w:pPr>
      <w:r>
        <w:lastRenderedPageBreak/>
        <w:t>8</w:t>
      </w:r>
      <w:r w:rsidR="007063C2">
        <w:t>.</w:t>
      </w:r>
      <w:r w:rsidR="00134E58">
        <w:t>3</w:t>
      </w:r>
      <w:r w:rsidR="007063C2">
        <w:t xml:space="preserve"> </w:t>
      </w:r>
      <w:r w:rsidR="00C57CCC" w:rsidRPr="00F405FA">
        <w:t>Restitution d’activités</w:t>
      </w:r>
    </w:p>
    <w:tbl>
      <w:tblPr>
        <w:tblStyle w:val="Grilledutableau"/>
        <w:tblW w:w="5000" w:type="pct"/>
        <w:tblLook w:val="04A0" w:firstRow="1" w:lastRow="0" w:firstColumn="1" w:lastColumn="0" w:noHBand="0" w:noVBand="1"/>
      </w:tblPr>
      <w:tblGrid>
        <w:gridCol w:w="10196"/>
      </w:tblGrid>
      <w:tr w:rsidR="00C57CCC" w:rsidRPr="00DA422D" w14:paraId="7FEF75D8" w14:textId="77777777" w:rsidTr="00AD62FE">
        <w:trPr>
          <w:trHeight w:val="506"/>
        </w:trPr>
        <w:tc>
          <w:tcPr>
            <w:tcW w:w="5000" w:type="pct"/>
            <w:vAlign w:val="center"/>
          </w:tcPr>
          <w:p w14:paraId="4B11AB8F" w14:textId="77777777" w:rsidR="00C57CCC" w:rsidRPr="00DA422D" w:rsidRDefault="00C57CCC" w:rsidP="00134E58">
            <w:pPr>
              <w:keepNext/>
              <w:keepLines/>
              <w:spacing w:after="0"/>
              <w:jc w:val="left"/>
              <w:rPr>
                <w:rFonts w:cs="Arial"/>
                <w:szCs w:val="22"/>
              </w:rPr>
            </w:pPr>
            <w:proofErr w:type="gramStart"/>
            <w:r w:rsidRPr="00DA422D">
              <w:rPr>
                <w:rFonts w:cs="Arial"/>
                <w:szCs w:val="22"/>
              </w:rPr>
              <w:t>Défaut:</w:t>
            </w:r>
            <w:proofErr w:type="gramEnd"/>
            <w:r w:rsidRPr="00DA422D">
              <w:rPr>
                <w:rFonts w:cs="Arial"/>
                <w:szCs w:val="22"/>
              </w:rPr>
              <w:t xml:space="preserve"> pas de restitution d'activité et sous chapitre à enlever</w:t>
            </w:r>
          </w:p>
        </w:tc>
      </w:tr>
    </w:tbl>
    <w:p w14:paraId="2088EB10" w14:textId="77777777" w:rsidR="00C57CCC" w:rsidRPr="00DA422D" w:rsidRDefault="00C57CCC" w:rsidP="00134E58">
      <w:pPr>
        <w:keepNext/>
        <w:keepLines/>
        <w:rPr>
          <w:rFonts w:cs="Arial"/>
          <w:b/>
          <w:sz w:val="24"/>
          <w:szCs w:val="24"/>
        </w:rPr>
      </w:pPr>
    </w:p>
    <w:tbl>
      <w:tblPr>
        <w:tblStyle w:val="Grilledutableau"/>
        <w:tblW w:w="5000" w:type="pct"/>
        <w:tblLook w:val="04A0" w:firstRow="1" w:lastRow="0" w:firstColumn="1" w:lastColumn="0" w:noHBand="0" w:noVBand="1"/>
      </w:tblPr>
      <w:tblGrid>
        <w:gridCol w:w="10196"/>
      </w:tblGrid>
      <w:tr w:rsidR="00C57CCC" w:rsidRPr="00DA422D" w14:paraId="2593E62D" w14:textId="77777777" w:rsidTr="00AD62FE">
        <w:trPr>
          <w:trHeight w:val="861"/>
        </w:trPr>
        <w:tc>
          <w:tcPr>
            <w:tcW w:w="5000" w:type="pct"/>
            <w:vAlign w:val="center"/>
          </w:tcPr>
          <w:p w14:paraId="3FAE8793" w14:textId="639A27C5" w:rsidR="00C57CCC" w:rsidRPr="00DA422D" w:rsidRDefault="00C571D4" w:rsidP="00134E58">
            <w:pPr>
              <w:keepNext/>
              <w:keepLines/>
              <w:spacing w:after="0"/>
              <w:jc w:val="left"/>
              <w:rPr>
                <w:rFonts w:cs="Arial"/>
                <w:sz w:val="24"/>
                <w:szCs w:val="24"/>
              </w:rPr>
            </w:pPr>
            <w:r>
              <w:rPr>
                <w:rFonts w:cs="Arial"/>
                <w:szCs w:val="22"/>
              </w:rPr>
              <w:t>L’UP</w:t>
            </w:r>
            <w:r w:rsidR="00C57CCC" w:rsidRPr="00DA422D">
              <w:rPr>
                <w:rFonts w:cs="Arial"/>
                <w:szCs w:val="22"/>
              </w:rPr>
              <w:t xml:space="preserve"> peut demander à l'ANS une restitution de ses activités [mensuel, trimestriel, semestriel, annuel ou à la demande] </w:t>
            </w:r>
            <w:r w:rsidR="00297458">
              <w:rPr>
                <w:rFonts w:cs="Arial"/>
                <w:szCs w:val="22"/>
              </w:rPr>
              <w:t>concernant les éléments constitutifs qu’elle a livrés (nombre de téléchargement de document, nombre d’utilisateur des outils de test…)</w:t>
            </w:r>
            <w:r w:rsidR="00C57CCC" w:rsidRPr="00DA422D">
              <w:rPr>
                <w:rFonts w:cs="Arial"/>
                <w:szCs w:val="22"/>
              </w:rPr>
              <w:t>.</w:t>
            </w:r>
          </w:p>
        </w:tc>
      </w:tr>
    </w:tbl>
    <w:p w14:paraId="4D8FF1CB" w14:textId="27D6B0A1" w:rsidR="00C57CCC" w:rsidRPr="00DD300D" w:rsidRDefault="00C57CCC" w:rsidP="00BC1AA1">
      <w:pPr>
        <w:pStyle w:val="Titre1"/>
      </w:pPr>
      <w:r w:rsidRPr="00DD300D">
        <w:t xml:space="preserve">Article </w:t>
      </w:r>
      <w:r w:rsidR="00FB28A0">
        <w:t>9</w:t>
      </w:r>
      <w:r w:rsidRPr="00DD300D">
        <w:t xml:space="preserve"> – Support aux utilisateurs  </w:t>
      </w:r>
    </w:p>
    <w:p w14:paraId="6970DF27" w14:textId="4D7907C5" w:rsidR="00297458" w:rsidRPr="00DA422D" w:rsidRDefault="00C57CCC" w:rsidP="00C57CCC">
      <w:pPr>
        <w:rPr>
          <w:rFonts w:cs="Arial"/>
          <w:szCs w:val="20"/>
        </w:rPr>
      </w:pPr>
      <w:r w:rsidRPr="00DA422D">
        <w:rPr>
          <w:rFonts w:cs="Arial"/>
          <w:szCs w:val="20"/>
        </w:rPr>
        <w:t xml:space="preserve">Au cours de la </w:t>
      </w:r>
      <w:r w:rsidR="00297458">
        <w:rPr>
          <w:rFonts w:cs="Arial"/>
          <w:szCs w:val="20"/>
        </w:rPr>
        <w:t>mise à disposition des éléments constitutifs de volet(s)</w:t>
      </w:r>
      <w:r w:rsidRPr="00DA422D">
        <w:rPr>
          <w:rFonts w:cs="Arial"/>
          <w:szCs w:val="20"/>
        </w:rPr>
        <w:t xml:space="preserve">, </w:t>
      </w:r>
      <w:r w:rsidR="00297458">
        <w:rPr>
          <w:rFonts w:cs="Arial"/>
          <w:szCs w:val="20"/>
        </w:rPr>
        <w:t xml:space="preserve">l’UP et l’ANS collaborent pour </w:t>
      </w:r>
      <w:r w:rsidRPr="00DA422D">
        <w:rPr>
          <w:rFonts w:cs="Arial"/>
          <w:szCs w:val="20"/>
        </w:rPr>
        <w:t>prend</w:t>
      </w:r>
      <w:r w:rsidR="00297458">
        <w:rPr>
          <w:rFonts w:cs="Arial"/>
          <w:szCs w:val="20"/>
        </w:rPr>
        <w:t>re</w:t>
      </w:r>
      <w:r w:rsidRPr="00DA422D">
        <w:rPr>
          <w:rFonts w:cs="Arial"/>
          <w:szCs w:val="20"/>
        </w:rPr>
        <w:t xml:space="preserve"> en charge l’ensemble des actions rendues nécessaires par le support aux utilisateurs finaux.</w:t>
      </w:r>
    </w:p>
    <w:p w14:paraId="45A3A2C8" w14:textId="77777777" w:rsidR="00BB1A7A" w:rsidRDefault="00BB1A7A" w:rsidP="00BB1A7A"/>
    <w:p w14:paraId="31A8B410" w14:textId="77777777" w:rsidR="00BB1A7A" w:rsidRPr="00C571D4" w:rsidRDefault="00BB1A7A" w:rsidP="00BB1A7A"/>
    <w:sectPr w:rsidR="00BB1A7A" w:rsidRPr="00C571D4" w:rsidSect="009A122E">
      <w:headerReference w:type="even" r:id="rId13"/>
      <w:headerReference w:type="default" r:id="rId14"/>
      <w:footerReference w:type="even" r:id="rId15"/>
      <w:footerReference w:type="default" r:id="rId16"/>
      <w:headerReference w:type="first" r:id="rId17"/>
      <w:footerReference w:type="first" r:id="rId18"/>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818F5" w14:textId="77777777" w:rsidR="00151038" w:rsidRDefault="00151038" w:rsidP="00E63E4A">
      <w:pPr>
        <w:spacing w:after="0" w:line="240" w:lineRule="auto"/>
      </w:pPr>
      <w:r>
        <w:separator/>
      </w:r>
    </w:p>
  </w:endnote>
  <w:endnote w:type="continuationSeparator" w:id="0">
    <w:p w14:paraId="5CCDAB05" w14:textId="77777777" w:rsidR="00151038" w:rsidRDefault="00151038" w:rsidP="00E63E4A">
      <w:pPr>
        <w:spacing w:after="0" w:line="240" w:lineRule="auto"/>
      </w:pPr>
      <w:r>
        <w:continuationSeparator/>
      </w:r>
    </w:p>
  </w:endnote>
  <w:endnote w:type="continuationNotice" w:id="1">
    <w:p w14:paraId="4163AA37" w14:textId="77777777" w:rsidR="00151038" w:rsidRDefault="001510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B7661" w14:textId="77777777" w:rsidR="00E7232F" w:rsidRDefault="00E723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4812C7" w:rsidRPr="009C22AC" w14:paraId="44D6CCBD" w14:textId="77777777" w:rsidTr="006E45E4">
      <w:trPr>
        <w:cantSplit/>
        <w:trHeight w:val="446"/>
        <w:jc w:val="center"/>
      </w:trPr>
      <w:tc>
        <w:tcPr>
          <w:tcW w:w="4435" w:type="pct"/>
          <w:vAlign w:val="center"/>
        </w:tcPr>
        <w:p w14:paraId="5560CC0A" w14:textId="52648459" w:rsidR="004812C7" w:rsidRPr="00CD13AE" w:rsidRDefault="004812C7" w:rsidP="004812C7">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543220">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5B648E">
            <w:rPr>
              <w:sz w:val="18"/>
            </w:rPr>
            <w:t>0.2</w:t>
          </w:r>
          <w:r>
            <w:rPr>
              <w:sz w:val="18"/>
            </w:rPr>
            <w:fldChar w:fldCharType="end"/>
          </w:r>
        </w:p>
      </w:tc>
      <w:tc>
        <w:tcPr>
          <w:tcW w:w="565" w:type="pct"/>
          <w:vAlign w:val="center"/>
        </w:tcPr>
        <w:p w14:paraId="7D807A0A" w14:textId="4FCB1BA3" w:rsidR="004812C7" w:rsidRPr="00CD13AE" w:rsidRDefault="004812C7" w:rsidP="004812C7">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54751C">
            <w:rPr>
              <w:noProof/>
              <w:sz w:val="18"/>
            </w:rPr>
            <w:t>12</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54751C">
            <w:rPr>
              <w:noProof/>
              <w:sz w:val="18"/>
            </w:rPr>
            <w:t>12</w:t>
          </w:r>
          <w:r w:rsidRPr="00CD13AE">
            <w:rPr>
              <w:noProof/>
              <w:sz w:val="18"/>
            </w:rPr>
            <w:fldChar w:fldCharType="end"/>
          </w:r>
        </w:p>
      </w:tc>
    </w:tr>
  </w:tbl>
  <w:p w14:paraId="5531B5EE" w14:textId="5BE55E98" w:rsidR="0096247B" w:rsidRPr="00A76D94" w:rsidRDefault="004812C7" w:rsidP="00A76D94">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0978" w14:textId="77777777" w:rsidR="00E7232F" w:rsidRDefault="00E723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0D8D6" w14:textId="77777777" w:rsidR="00151038" w:rsidRDefault="00151038" w:rsidP="00E63E4A">
      <w:pPr>
        <w:spacing w:after="0" w:line="240" w:lineRule="auto"/>
      </w:pPr>
      <w:r>
        <w:separator/>
      </w:r>
    </w:p>
  </w:footnote>
  <w:footnote w:type="continuationSeparator" w:id="0">
    <w:p w14:paraId="7445E911" w14:textId="77777777" w:rsidR="00151038" w:rsidRDefault="00151038" w:rsidP="00E63E4A">
      <w:pPr>
        <w:spacing w:after="0" w:line="240" w:lineRule="auto"/>
      </w:pPr>
      <w:r>
        <w:continuationSeparator/>
      </w:r>
    </w:p>
  </w:footnote>
  <w:footnote w:type="continuationNotice" w:id="1">
    <w:p w14:paraId="7D8EFD9E" w14:textId="77777777" w:rsidR="00151038" w:rsidRDefault="00151038">
      <w:pPr>
        <w:spacing w:after="0" w:line="240" w:lineRule="auto"/>
      </w:pPr>
    </w:p>
  </w:footnote>
  <w:footnote w:id="2">
    <w:p w14:paraId="1B0D3C09" w14:textId="77777777" w:rsidR="00885343" w:rsidRDefault="00885343" w:rsidP="00885343">
      <w:pPr>
        <w:pStyle w:val="Notedebasdepage"/>
      </w:pPr>
      <w:r>
        <w:rPr>
          <w:rStyle w:val="Appelnotedebasdep"/>
        </w:rPr>
        <w:footnoteRef/>
      </w:r>
      <w:r>
        <w:t xml:space="preserve"> </w:t>
      </w:r>
      <w:r w:rsidRPr="0098697F">
        <w:t>https://esante.gouv.fr/methode-delaboration-des-specifications-fonctionnelles-des-echanges</w:t>
      </w:r>
    </w:p>
  </w:footnote>
  <w:footnote w:id="3">
    <w:p w14:paraId="65C4EA94" w14:textId="77777777" w:rsidR="00885343" w:rsidRDefault="00885343" w:rsidP="00885343">
      <w:pPr>
        <w:pStyle w:val="Notedebasdepage"/>
      </w:pPr>
      <w:r>
        <w:rPr>
          <w:rStyle w:val="Appelnotedebasdep"/>
        </w:rPr>
        <w:footnoteRef/>
      </w:r>
      <w:r>
        <w:t xml:space="preserve"> </w:t>
      </w:r>
      <w:r w:rsidRPr="006D7099">
        <w:t>https://esante.gouv.fr/interoperabilite/ci-sis/demarche-elaboration</w:t>
      </w:r>
    </w:p>
  </w:footnote>
  <w:footnote w:id="4">
    <w:p w14:paraId="0D125943" w14:textId="77777777" w:rsidR="00134E58" w:rsidRDefault="00134E58" w:rsidP="00134E58">
      <w:pPr>
        <w:pStyle w:val="Notedebasdepage"/>
      </w:pPr>
      <w:r>
        <w:rPr>
          <w:rStyle w:val="Appelnotedebasdep"/>
        </w:rPr>
        <w:footnoteRef/>
      </w:r>
      <w:r>
        <w:t xml:space="preserve"> </w:t>
      </w:r>
      <w:r w:rsidRPr="005B3EFA">
        <w:t>https://esante.gouv.fr/interoperabilite/ci-sis/demarche-elaboration</w:t>
      </w:r>
    </w:p>
  </w:footnote>
  <w:footnote w:id="5">
    <w:p w14:paraId="5121F9AD" w14:textId="77777777" w:rsidR="00C57CCC" w:rsidRPr="007F5226" w:rsidRDefault="00C57CCC" w:rsidP="00C57CCC">
      <w:pPr>
        <w:spacing w:after="0"/>
        <w:rPr>
          <w:i/>
          <w:sz w:val="16"/>
        </w:rPr>
      </w:pPr>
      <w:r>
        <w:rPr>
          <w:rStyle w:val="Appelnotedebasdep"/>
        </w:rPr>
        <w:footnoteRef/>
      </w:r>
      <w:r>
        <w:t xml:space="preserve"> </w:t>
      </w:r>
      <w:r w:rsidRPr="00705C8D">
        <w:rPr>
          <w:b/>
          <w:i/>
          <w:sz w:val="16"/>
        </w:rPr>
        <w:t>Disponibilité</w:t>
      </w:r>
      <w:r w:rsidRPr="007F5226">
        <w:rPr>
          <w:i/>
          <w:sz w:val="16"/>
        </w:rPr>
        <w:t xml:space="preserve"> </w:t>
      </w:r>
    </w:p>
    <w:p w14:paraId="1F7433F9" w14:textId="77777777" w:rsidR="00C57CCC" w:rsidRPr="007F5226" w:rsidRDefault="00C57CCC" w:rsidP="00C57CCC">
      <w:pPr>
        <w:spacing w:after="0"/>
        <w:rPr>
          <w:i/>
          <w:sz w:val="16"/>
        </w:rPr>
      </w:pPr>
      <w:r w:rsidRPr="007F5226">
        <w:rPr>
          <w:i/>
          <w:sz w:val="16"/>
        </w:rPr>
        <w:t xml:space="preserve">Propriété d'accessibilité en temps utile d'un élément essentiel, par les utilisateurs autorisés. </w:t>
      </w:r>
    </w:p>
    <w:p w14:paraId="47FA8DEE" w14:textId="77777777" w:rsidR="00C57CCC" w:rsidRPr="007F5226" w:rsidRDefault="00C57CCC" w:rsidP="00C57CCC">
      <w:pPr>
        <w:spacing w:after="0"/>
        <w:rPr>
          <w:i/>
          <w:sz w:val="16"/>
        </w:rPr>
      </w:pPr>
      <w:r w:rsidRPr="007F5226">
        <w:rPr>
          <w:i/>
          <w:sz w:val="16"/>
        </w:rPr>
        <w:t xml:space="preserve">Pour une fonction : garantie de la continuité du service offert ; respect des temps de réponse attendus. </w:t>
      </w:r>
    </w:p>
    <w:p w14:paraId="7223BF52" w14:textId="77777777" w:rsidR="00C57CCC" w:rsidRPr="007F5226" w:rsidRDefault="00C57CCC" w:rsidP="00C57CCC">
      <w:pPr>
        <w:spacing w:after="0"/>
        <w:rPr>
          <w:i/>
          <w:sz w:val="16"/>
        </w:rPr>
      </w:pPr>
      <w:r w:rsidRPr="007F5226">
        <w:rPr>
          <w:i/>
          <w:sz w:val="16"/>
        </w:rPr>
        <w:t>Pour une information : garantie de l'accès aux données dans les conditions prévues de délai ou d'horaire.</w:t>
      </w:r>
    </w:p>
    <w:p w14:paraId="606FA127" w14:textId="77777777" w:rsidR="00C57CCC" w:rsidRPr="00705C8D" w:rsidRDefault="00C57CCC" w:rsidP="00C57CCC">
      <w:pPr>
        <w:spacing w:after="0"/>
        <w:rPr>
          <w:b/>
          <w:i/>
          <w:sz w:val="16"/>
        </w:rPr>
      </w:pPr>
      <w:r w:rsidRPr="00705C8D">
        <w:rPr>
          <w:b/>
          <w:i/>
          <w:sz w:val="16"/>
        </w:rPr>
        <w:t xml:space="preserve">Intégrité </w:t>
      </w:r>
    </w:p>
    <w:p w14:paraId="35863274" w14:textId="77777777" w:rsidR="00C57CCC" w:rsidRPr="007F5226" w:rsidRDefault="00C57CCC" w:rsidP="00C57CCC">
      <w:pPr>
        <w:spacing w:after="0"/>
        <w:rPr>
          <w:i/>
          <w:sz w:val="16"/>
        </w:rPr>
      </w:pPr>
      <w:r w:rsidRPr="007F5226">
        <w:rPr>
          <w:i/>
          <w:sz w:val="16"/>
        </w:rPr>
        <w:t xml:space="preserve">Propriété d'exactitude et de complétude d'un élément essentiel. </w:t>
      </w:r>
    </w:p>
    <w:p w14:paraId="784A6B72" w14:textId="77777777" w:rsidR="00C57CCC" w:rsidRPr="007F5226" w:rsidRDefault="00C57CCC" w:rsidP="00C57CCC">
      <w:pPr>
        <w:spacing w:after="0"/>
        <w:rPr>
          <w:i/>
          <w:sz w:val="16"/>
        </w:rPr>
      </w:pPr>
      <w:r w:rsidRPr="007F5226">
        <w:rPr>
          <w:i/>
          <w:sz w:val="16"/>
        </w:rPr>
        <w:t xml:space="preserve">Pour une fonction : assurance de conformité de l'algorithme ou de la mise en œuvre des traitements, automatisés ou non, par rapport aux spécifications ; garantie de production de résultats corrects et complets par la fonction (sous réserve d'informations correctes et complètes en entrée). </w:t>
      </w:r>
    </w:p>
    <w:p w14:paraId="5A08F66A" w14:textId="77777777" w:rsidR="00C57CCC" w:rsidRPr="007F5226" w:rsidRDefault="00C57CCC" w:rsidP="00C57CCC">
      <w:pPr>
        <w:spacing w:after="0"/>
        <w:rPr>
          <w:i/>
          <w:sz w:val="16"/>
        </w:rPr>
      </w:pPr>
      <w:r w:rsidRPr="007F5226">
        <w:rPr>
          <w:i/>
          <w:sz w:val="16"/>
        </w:rPr>
        <w:t>Pour une information : garantie d'exactitude et d'exhaustivité des données vis-à-vis d'erreurs de manipulation, de phénomènes accidentels ou d'usages non autorisés ; non-altération de l'information.</w:t>
      </w:r>
    </w:p>
    <w:p w14:paraId="24E2200B" w14:textId="77777777" w:rsidR="00C57CCC" w:rsidRPr="00705C8D" w:rsidRDefault="00C57CCC" w:rsidP="00C57CCC">
      <w:pPr>
        <w:spacing w:after="0"/>
        <w:rPr>
          <w:b/>
          <w:i/>
          <w:sz w:val="16"/>
        </w:rPr>
      </w:pPr>
      <w:r w:rsidRPr="00705C8D">
        <w:rPr>
          <w:b/>
          <w:i/>
          <w:sz w:val="16"/>
        </w:rPr>
        <w:t>Confidentialité</w:t>
      </w:r>
    </w:p>
    <w:p w14:paraId="11F4102E" w14:textId="77777777" w:rsidR="00C57CCC" w:rsidRPr="007F5226" w:rsidRDefault="00C57CCC" w:rsidP="00C57CCC">
      <w:pPr>
        <w:spacing w:after="0"/>
        <w:rPr>
          <w:i/>
          <w:sz w:val="16"/>
        </w:rPr>
      </w:pPr>
      <w:r w:rsidRPr="007F5226">
        <w:rPr>
          <w:i/>
          <w:sz w:val="16"/>
        </w:rPr>
        <w:t xml:space="preserve">Propriété d'un élément essentiel de ne pouvoir être connu que des utilisateurs autorisés. </w:t>
      </w:r>
    </w:p>
    <w:p w14:paraId="5B1D6171" w14:textId="77777777" w:rsidR="00C57CCC" w:rsidRPr="007F5226" w:rsidRDefault="00C57CCC" w:rsidP="00C57CCC">
      <w:pPr>
        <w:spacing w:after="0"/>
        <w:rPr>
          <w:i/>
          <w:sz w:val="16"/>
        </w:rPr>
      </w:pPr>
      <w:r w:rsidRPr="007F5226">
        <w:rPr>
          <w:i/>
          <w:sz w:val="16"/>
        </w:rPr>
        <w:t xml:space="preserve">Pour une fonction : protection des algorithmes décrivant les règles de gestion et les résultats dont la divulgation à un tiers non autorisé porterait préjudice ; absence de divulgation d'un traitement ou mécanisme à caractère confidentiel. </w:t>
      </w:r>
    </w:p>
    <w:p w14:paraId="113016C0" w14:textId="77777777" w:rsidR="00C57CCC" w:rsidRPr="007F5226" w:rsidRDefault="00C57CCC" w:rsidP="00C57CCC">
      <w:pPr>
        <w:spacing w:after="0"/>
        <w:rPr>
          <w:i/>
          <w:sz w:val="16"/>
        </w:rPr>
      </w:pPr>
      <w:r w:rsidRPr="007F5226">
        <w:rPr>
          <w:i/>
          <w:sz w:val="16"/>
        </w:rPr>
        <w:t xml:space="preserve">Pour une information : protection des données dont la connaissance par des tiers non autorisés porterait préjudice ; absence de divulgation de données à caractère confidentiel. </w:t>
      </w:r>
    </w:p>
    <w:p w14:paraId="7CE59066" w14:textId="77777777" w:rsidR="00C57CCC" w:rsidRPr="00705C8D" w:rsidRDefault="00C57CCC" w:rsidP="00C57CCC">
      <w:pPr>
        <w:spacing w:after="0"/>
        <w:rPr>
          <w:b/>
          <w:i/>
          <w:sz w:val="16"/>
        </w:rPr>
      </w:pPr>
      <w:r w:rsidRPr="00705C8D">
        <w:rPr>
          <w:b/>
          <w:i/>
          <w:sz w:val="16"/>
        </w:rPr>
        <w:t>Auditabilité</w:t>
      </w:r>
    </w:p>
    <w:p w14:paraId="0DE1924B" w14:textId="77777777" w:rsidR="00C57CCC" w:rsidRPr="007F5226" w:rsidRDefault="00C57CCC" w:rsidP="00C57CCC">
      <w:pPr>
        <w:spacing w:after="0"/>
        <w:rPr>
          <w:i/>
          <w:sz w:val="16"/>
        </w:rPr>
      </w:pPr>
      <w:r w:rsidRPr="007F5226">
        <w:rPr>
          <w:i/>
          <w:sz w:val="16"/>
        </w:rPr>
        <w:t xml:space="preserve">Propriété d'un élément essentiel permettant de retrouver, avec une confiance suffisante, les circonstances dans lesquelles cet élément évolue. </w:t>
      </w:r>
    </w:p>
    <w:p w14:paraId="21B5F6D4" w14:textId="77777777" w:rsidR="00C57CCC" w:rsidRPr="007F5226" w:rsidRDefault="00C57CCC" w:rsidP="00C57CCC">
      <w:pPr>
        <w:spacing w:after="0"/>
        <w:rPr>
          <w:i/>
          <w:sz w:val="16"/>
        </w:rPr>
      </w:pPr>
      <w:r w:rsidRPr="007F5226">
        <w:rPr>
          <w:i/>
          <w:sz w:val="16"/>
        </w:rPr>
        <w:t xml:space="preserve">Pour une fonction : capacité à déterminer la personne ou le processus automatisé à l'origine de la demande de traitement et à déterminer les autres circonstances utiles associées à cette demande. </w:t>
      </w:r>
    </w:p>
    <w:p w14:paraId="5CCAE39A" w14:textId="77777777" w:rsidR="00C57CCC" w:rsidRPr="007F5226" w:rsidRDefault="00C57CCC" w:rsidP="00C57CCC">
      <w:pPr>
        <w:spacing w:after="0"/>
        <w:rPr>
          <w:i/>
          <w:sz w:val="16"/>
        </w:rPr>
      </w:pPr>
      <w:r w:rsidRPr="007F5226">
        <w:rPr>
          <w:i/>
          <w:sz w:val="16"/>
        </w:rPr>
        <w:t>Pour une information : capacité à déterminer la personne ou le processus automatisé à l'origine de l'accès à l'information et à déterminer les autres circonstances utiles associées à cet accès.</w:t>
      </w:r>
    </w:p>
    <w:p w14:paraId="6E8A7AD0" w14:textId="77777777" w:rsidR="00C57CCC" w:rsidRDefault="00C57CCC" w:rsidP="00C57CC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1C4CF" w14:textId="77777777" w:rsidR="00E7232F" w:rsidRDefault="00E723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A44E14" w14:textId="4EB703D5" w:rsidR="00F74D61" w:rsidRDefault="004363EB" w:rsidP="00C35F78">
          <w:pPr>
            <w:jc w:val="center"/>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E7232F">
            <w:rPr>
              <w:color w:val="006AB2"/>
            </w:rPr>
            <w:t>Annexe 3</w:t>
          </w:r>
          <w:r w:rsidRPr="00374AE5">
            <w:rPr>
              <w:color w:val="006AB2"/>
            </w:rPr>
            <w:fldChar w:fldCharType="end"/>
          </w:r>
          <w:r w:rsidR="00E7232F">
            <w:rPr>
              <w:color w:val="006AB2"/>
            </w:rPr>
            <w:t xml:space="preserve"> Contrat de partenariat [XXX] - ANS</w:t>
          </w:r>
        </w:p>
        <w:p w14:paraId="0DF3E435" w14:textId="7008EBBC" w:rsidR="004363EB" w:rsidRPr="00E267D0" w:rsidRDefault="006C6BB5" w:rsidP="00C35F78">
          <w:pPr>
            <w:jc w:val="center"/>
            <w:rPr>
              <w:color w:val="1F497D" w:themeColor="text2"/>
              <w:sz w:val="24"/>
            </w:rPr>
          </w:pPr>
          <w:r w:rsidRPr="006C6BB5">
            <w:rPr>
              <w:color w:val="006AB2"/>
            </w:rPr>
            <w:t>Modalités techniques et opérationnelles de production et de mise à disposition de volet</w:t>
          </w:r>
          <w:r w:rsidR="005B648E">
            <w:rPr>
              <w:color w:val="006AB2"/>
            </w:rPr>
            <w:t>(</w:t>
          </w:r>
          <w:r w:rsidRPr="006C6BB5">
            <w:rPr>
              <w:color w:val="006AB2"/>
            </w:rPr>
            <w:t>s</w:t>
          </w:r>
          <w:r w:rsidR="005B648E">
            <w:rPr>
              <w:color w:val="006AB2"/>
            </w:rPr>
            <w:t>)</w:t>
          </w:r>
        </w:p>
      </w:tc>
      <w:tc>
        <w:tcPr>
          <w:tcW w:w="625" w:type="pct"/>
          <w:vAlign w:val="center"/>
        </w:tcPr>
        <w:p w14:paraId="0DF3E436" w14:textId="77777777" w:rsidR="00F74D61" w:rsidRPr="00D91958" w:rsidRDefault="00F74D61" w:rsidP="006F4328">
          <w:pPr>
            <w:jc w:val="center"/>
          </w:pPr>
        </w:p>
      </w:tc>
    </w:tr>
  </w:tbl>
  <w:p w14:paraId="682B3420" w14:textId="42ADB2B6" w:rsidR="00F74D61" w:rsidRDefault="00F74D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B2DF3"/>
    <w:multiLevelType w:val="hybridMultilevel"/>
    <w:tmpl w:val="1C72C3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01B7CB4"/>
    <w:multiLevelType w:val="hybridMultilevel"/>
    <w:tmpl w:val="996AE99E"/>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108E8"/>
    <w:multiLevelType w:val="hybridMultilevel"/>
    <w:tmpl w:val="CBA6405E"/>
    <w:lvl w:ilvl="0" w:tplc="3426008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5"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2366D6"/>
    <w:multiLevelType w:val="hybridMultilevel"/>
    <w:tmpl w:val="E2D4658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556717"/>
    <w:multiLevelType w:val="hybridMultilevel"/>
    <w:tmpl w:val="6F627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0F2311"/>
    <w:multiLevelType w:val="hybridMultilevel"/>
    <w:tmpl w:val="38FEE0F0"/>
    <w:lvl w:ilvl="0" w:tplc="3A80C7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3"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C13C6E"/>
    <w:multiLevelType w:val="hybridMultilevel"/>
    <w:tmpl w:val="F662C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962D5B"/>
    <w:multiLevelType w:val="hybridMultilevel"/>
    <w:tmpl w:val="55FE8A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038C9"/>
    <w:multiLevelType w:val="hybridMultilevel"/>
    <w:tmpl w:val="739494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1"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6"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220795017">
    <w:abstractNumId w:val="25"/>
  </w:num>
  <w:num w:numId="2" w16cid:durableId="1356494844">
    <w:abstractNumId w:val="12"/>
  </w:num>
  <w:num w:numId="3" w16cid:durableId="1464811893">
    <w:abstractNumId w:val="20"/>
  </w:num>
  <w:num w:numId="4" w16cid:durableId="1355350856">
    <w:abstractNumId w:val="19"/>
  </w:num>
  <w:num w:numId="5" w16cid:durableId="328338632">
    <w:abstractNumId w:val="27"/>
  </w:num>
  <w:num w:numId="6" w16cid:durableId="1974017929">
    <w:abstractNumId w:val="28"/>
  </w:num>
  <w:num w:numId="7" w16cid:durableId="1242787356">
    <w:abstractNumId w:val="8"/>
  </w:num>
  <w:num w:numId="8" w16cid:durableId="1979147879">
    <w:abstractNumId w:val="21"/>
  </w:num>
  <w:num w:numId="9" w16cid:durableId="744112430">
    <w:abstractNumId w:val="6"/>
  </w:num>
  <w:num w:numId="10" w16cid:durableId="1082139425">
    <w:abstractNumId w:val="4"/>
  </w:num>
  <w:num w:numId="11" w16cid:durableId="120805320">
    <w:abstractNumId w:val="16"/>
  </w:num>
  <w:num w:numId="12" w16cid:durableId="2143305069">
    <w:abstractNumId w:val="2"/>
  </w:num>
  <w:num w:numId="13" w16cid:durableId="435832853">
    <w:abstractNumId w:val="22"/>
  </w:num>
  <w:num w:numId="14" w16cid:durableId="816187585">
    <w:abstractNumId w:val="23"/>
  </w:num>
  <w:num w:numId="15" w16cid:durableId="919682533">
    <w:abstractNumId w:val="11"/>
  </w:num>
  <w:num w:numId="16" w16cid:durableId="889414053">
    <w:abstractNumId w:val="24"/>
  </w:num>
  <w:num w:numId="17" w16cid:durableId="825393032">
    <w:abstractNumId w:val="10"/>
  </w:num>
  <w:num w:numId="18" w16cid:durableId="609047862">
    <w:abstractNumId w:val="3"/>
  </w:num>
  <w:num w:numId="19" w16cid:durableId="298920275">
    <w:abstractNumId w:val="7"/>
  </w:num>
  <w:num w:numId="20" w16cid:durableId="1371296091">
    <w:abstractNumId w:val="0"/>
  </w:num>
  <w:num w:numId="21" w16cid:durableId="2076582947">
    <w:abstractNumId w:val="17"/>
  </w:num>
  <w:num w:numId="22" w16cid:durableId="1807699391">
    <w:abstractNumId w:val="15"/>
  </w:num>
  <w:num w:numId="23" w16cid:durableId="1167789889">
    <w:abstractNumId w:val="26"/>
  </w:num>
  <w:num w:numId="24" w16cid:durableId="1318341728">
    <w:abstractNumId w:val="1"/>
  </w:num>
  <w:num w:numId="25" w16cid:durableId="2128772625">
    <w:abstractNumId w:val="13"/>
  </w:num>
  <w:num w:numId="26" w16cid:durableId="1957714844">
    <w:abstractNumId w:val="18"/>
  </w:num>
  <w:num w:numId="27" w16cid:durableId="1096942659">
    <w:abstractNumId w:val="5"/>
  </w:num>
  <w:num w:numId="28" w16cid:durableId="804005418">
    <w:abstractNumId w:val="14"/>
  </w:num>
  <w:num w:numId="29" w16cid:durableId="36969539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13C"/>
    <w:rsid w:val="00087210"/>
    <w:rsid w:val="00087A94"/>
    <w:rsid w:val="00087F47"/>
    <w:rsid w:val="00090A95"/>
    <w:rsid w:val="000911D0"/>
    <w:rsid w:val="000919D0"/>
    <w:rsid w:val="00091E17"/>
    <w:rsid w:val="0009342B"/>
    <w:rsid w:val="000935A6"/>
    <w:rsid w:val="00093DBE"/>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0B0"/>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C6300"/>
    <w:rsid w:val="000C763C"/>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22ED"/>
    <w:rsid w:val="000F2782"/>
    <w:rsid w:val="000F3098"/>
    <w:rsid w:val="000F4918"/>
    <w:rsid w:val="000F4969"/>
    <w:rsid w:val="000F5D98"/>
    <w:rsid w:val="000F5FA9"/>
    <w:rsid w:val="000F67E6"/>
    <w:rsid w:val="000F6ECB"/>
    <w:rsid w:val="000F705B"/>
    <w:rsid w:val="001013EF"/>
    <w:rsid w:val="0010330E"/>
    <w:rsid w:val="00103322"/>
    <w:rsid w:val="00103B08"/>
    <w:rsid w:val="00103DB1"/>
    <w:rsid w:val="00104ABD"/>
    <w:rsid w:val="00104E74"/>
    <w:rsid w:val="0010510F"/>
    <w:rsid w:val="001056D1"/>
    <w:rsid w:val="0010667F"/>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17F72"/>
    <w:rsid w:val="0012022A"/>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B6A"/>
    <w:rsid w:val="00131C2B"/>
    <w:rsid w:val="00131E6F"/>
    <w:rsid w:val="001337E5"/>
    <w:rsid w:val="00133A97"/>
    <w:rsid w:val="00134E58"/>
    <w:rsid w:val="00135A77"/>
    <w:rsid w:val="00135A7F"/>
    <w:rsid w:val="00135AA0"/>
    <w:rsid w:val="00136AE6"/>
    <w:rsid w:val="00136E3C"/>
    <w:rsid w:val="00137E30"/>
    <w:rsid w:val="001401E7"/>
    <w:rsid w:val="001402A5"/>
    <w:rsid w:val="00140F20"/>
    <w:rsid w:val="0014265E"/>
    <w:rsid w:val="00142B10"/>
    <w:rsid w:val="00144EA8"/>
    <w:rsid w:val="00144EEF"/>
    <w:rsid w:val="001451A0"/>
    <w:rsid w:val="001464DB"/>
    <w:rsid w:val="00147F9B"/>
    <w:rsid w:val="00150102"/>
    <w:rsid w:val="00151038"/>
    <w:rsid w:val="00151124"/>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248"/>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E80"/>
    <w:rsid w:val="00193FC2"/>
    <w:rsid w:val="00194A26"/>
    <w:rsid w:val="00194B56"/>
    <w:rsid w:val="00195883"/>
    <w:rsid w:val="001A004F"/>
    <w:rsid w:val="001A0410"/>
    <w:rsid w:val="001A0E94"/>
    <w:rsid w:val="001A1443"/>
    <w:rsid w:val="001A2B50"/>
    <w:rsid w:val="001A30BD"/>
    <w:rsid w:val="001A31E6"/>
    <w:rsid w:val="001A3629"/>
    <w:rsid w:val="001A430F"/>
    <w:rsid w:val="001A4AC5"/>
    <w:rsid w:val="001A4B7F"/>
    <w:rsid w:val="001A5F2E"/>
    <w:rsid w:val="001A61AE"/>
    <w:rsid w:val="001A68CB"/>
    <w:rsid w:val="001A78C8"/>
    <w:rsid w:val="001A78EA"/>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45E"/>
    <w:rsid w:val="001E79D6"/>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670F"/>
    <w:rsid w:val="001F78FF"/>
    <w:rsid w:val="001F7A50"/>
    <w:rsid w:val="00200348"/>
    <w:rsid w:val="00201094"/>
    <w:rsid w:val="0020278C"/>
    <w:rsid w:val="00202ACD"/>
    <w:rsid w:val="00204125"/>
    <w:rsid w:val="00204A39"/>
    <w:rsid w:val="0020581F"/>
    <w:rsid w:val="00205BF5"/>
    <w:rsid w:val="0020625F"/>
    <w:rsid w:val="0020700E"/>
    <w:rsid w:val="00207BDA"/>
    <w:rsid w:val="002103D4"/>
    <w:rsid w:val="00210DD7"/>
    <w:rsid w:val="00212BAC"/>
    <w:rsid w:val="00213EE5"/>
    <w:rsid w:val="00214767"/>
    <w:rsid w:val="00214FBF"/>
    <w:rsid w:val="002158EC"/>
    <w:rsid w:val="00215B7A"/>
    <w:rsid w:val="00216563"/>
    <w:rsid w:val="00216A54"/>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822"/>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11FE"/>
    <w:rsid w:val="00241315"/>
    <w:rsid w:val="0024216A"/>
    <w:rsid w:val="002423B9"/>
    <w:rsid w:val="0024261C"/>
    <w:rsid w:val="002428B6"/>
    <w:rsid w:val="00244542"/>
    <w:rsid w:val="00244995"/>
    <w:rsid w:val="0024646C"/>
    <w:rsid w:val="0024654F"/>
    <w:rsid w:val="002465D6"/>
    <w:rsid w:val="00246F5A"/>
    <w:rsid w:val="002471B4"/>
    <w:rsid w:val="002477CE"/>
    <w:rsid w:val="00247A4A"/>
    <w:rsid w:val="0025087A"/>
    <w:rsid w:val="002508F4"/>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79"/>
    <w:rsid w:val="00262AA0"/>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877FD"/>
    <w:rsid w:val="00290555"/>
    <w:rsid w:val="00290DC4"/>
    <w:rsid w:val="00290E84"/>
    <w:rsid w:val="002915BF"/>
    <w:rsid w:val="0029253B"/>
    <w:rsid w:val="002945EA"/>
    <w:rsid w:val="002949C3"/>
    <w:rsid w:val="00294CE9"/>
    <w:rsid w:val="002959A1"/>
    <w:rsid w:val="00296BA2"/>
    <w:rsid w:val="00296E12"/>
    <w:rsid w:val="00297458"/>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451"/>
    <w:rsid w:val="002C1879"/>
    <w:rsid w:val="002C1A5C"/>
    <w:rsid w:val="002C268B"/>
    <w:rsid w:val="002C2918"/>
    <w:rsid w:val="002C2E2D"/>
    <w:rsid w:val="002C551B"/>
    <w:rsid w:val="002C5F82"/>
    <w:rsid w:val="002C6493"/>
    <w:rsid w:val="002C6571"/>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87C"/>
    <w:rsid w:val="00306D56"/>
    <w:rsid w:val="00306FE2"/>
    <w:rsid w:val="00307D8C"/>
    <w:rsid w:val="00310969"/>
    <w:rsid w:val="0031158E"/>
    <w:rsid w:val="00311DCF"/>
    <w:rsid w:val="0031342A"/>
    <w:rsid w:val="00313964"/>
    <w:rsid w:val="00314042"/>
    <w:rsid w:val="003153F6"/>
    <w:rsid w:val="00315F65"/>
    <w:rsid w:val="0031687B"/>
    <w:rsid w:val="00317557"/>
    <w:rsid w:val="003177EB"/>
    <w:rsid w:val="00317C1B"/>
    <w:rsid w:val="00320444"/>
    <w:rsid w:val="00320A78"/>
    <w:rsid w:val="00320CB0"/>
    <w:rsid w:val="003217C7"/>
    <w:rsid w:val="0032208F"/>
    <w:rsid w:val="00322C8D"/>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B02"/>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351"/>
    <w:rsid w:val="00366910"/>
    <w:rsid w:val="0036691C"/>
    <w:rsid w:val="003678F5"/>
    <w:rsid w:val="00370D66"/>
    <w:rsid w:val="003717FE"/>
    <w:rsid w:val="00371892"/>
    <w:rsid w:val="003722A0"/>
    <w:rsid w:val="003727D0"/>
    <w:rsid w:val="00372A92"/>
    <w:rsid w:val="003740E5"/>
    <w:rsid w:val="0037451B"/>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1ED5"/>
    <w:rsid w:val="003A22B7"/>
    <w:rsid w:val="003A253D"/>
    <w:rsid w:val="003A35AB"/>
    <w:rsid w:val="003A3AC5"/>
    <w:rsid w:val="003A3BBD"/>
    <w:rsid w:val="003A3D86"/>
    <w:rsid w:val="003A439B"/>
    <w:rsid w:val="003A43DF"/>
    <w:rsid w:val="003A59AF"/>
    <w:rsid w:val="003A6361"/>
    <w:rsid w:val="003A662B"/>
    <w:rsid w:val="003A6F69"/>
    <w:rsid w:val="003B0840"/>
    <w:rsid w:val="003B2180"/>
    <w:rsid w:val="003B2427"/>
    <w:rsid w:val="003B45AF"/>
    <w:rsid w:val="003B4EEA"/>
    <w:rsid w:val="003B5E2B"/>
    <w:rsid w:val="003B6BDB"/>
    <w:rsid w:val="003B7A09"/>
    <w:rsid w:val="003B7E3F"/>
    <w:rsid w:val="003C0368"/>
    <w:rsid w:val="003C0C8C"/>
    <w:rsid w:val="003C0D49"/>
    <w:rsid w:val="003C0F90"/>
    <w:rsid w:val="003C1628"/>
    <w:rsid w:val="003C1A6B"/>
    <w:rsid w:val="003C1A9E"/>
    <w:rsid w:val="003C2300"/>
    <w:rsid w:val="003C269B"/>
    <w:rsid w:val="003C2B62"/>
    <w:rsid w:val="003C473E"/>
    <w:rsid w:val="003C64DE"/>
    <w:rsid w:val="003C6E4C"/>
    <w:rsid w:val="003C704E"/>
    <w:rsid w:val="003C71C4"/>
    <w:rsid w:val="003C7BD0"/>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2A0"/>
    <w:rsid w:val="00414690"/>
    <w:rsid w:val="004153DD"/>
    <w:rsid w:val="004157D4"/>
    <w:rsid w:val="00415A64"/>
    <w:rsid w:val="004169A9"/>
    <w:rsid w:val="0041771E"/>
    <w:rsid w:val="00420EA6"/>
    <w:rsid w:val="00421911"/>
    <w:rsid w:val="00421E1B"/>
    <w:rsid w:val="00422D91"/>
    <w:rsid w:val="00422FFF"/>
    <w:rsid w:val="00423422"/>
    <w:rsid w:val="004235C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3E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42A3"/>
    <w:rsid w:val="00474700"/>
    <w:rsid w:val="0047533B"/>
    <w:rsid w:val="00475433"/>
    <w:rsid w:val="004775E4"/>
    <w:rsid w:val="00477E2A"/>
    <w:rsid w:val="00480F8D"/>
    <w:rsid w:val="004812C7"/>
    <w:rsid w:val="00481840"/>
    <w:rsid w:val="004823CD"/>
    <w:rsid w:val="00482676"/>
    <w:rsid w:val="00482D2E"/>
    <w:rsid w:val="00484A23"/>
    <w:rsid w:val="00484B5E"/>
    <w:rsid w:val="00485022"/>
    <w:rsid w:val="0048652B"/>
    <w:rsid w:val="00487928"/>
    <w:rsid w:val="004903B0"/>
    <w:rsid w:val="0049042E"/>
    <w:rsid w:val="00490B55"/>
    <w:rsid w:val="0049236D"/>
    <w:rsid w:val="00492384"/>
    <w:rsid w:val="004925AF"/>
    <w:rsid w:val="00494958"/>
    <w:rsid w:val="00494D89"/>
    <w:rsid w:val="00494D9C"/>
    <w:rsid w:val="00495898"/>
    <w:rsid w:val="004958D7"/>
    <w:rsid w:val="00496489"/>
    <w:rsid w:val="004969BF"/>
    <w:rsid w:val="00496B95"/>
    <w:rsid w:val="00496FAA"/>
    <w:rsid w:val="00496FE6"/>
    <w:rsid w:val="00497067"/>
    <w:rsid w:val="00497085"/>
    <w:rsid w:val="00497795"/>
    <w:rsid w:val="004977A7"/>
    <w:rsid w:val="0049795B"/>
    <w:rsid w:val="004A0CC9"/>
    <w:rsid w:val="004A19DC"/>
    <w:rsid w:val="004A29FC"/>
    <w:rsid w:val="004A2FC1"/>
    <w:rsid w:val="004A3240"/>
    <w:rsid w:val="004A4C14"/>
    <w:rsid w:val="004A5842"/>
    <w:rsid w:val="004A6159"/>
    <w:rsid w:val="004A7F03"/>
    <w:rsid w:val="004A7FB7"/>
    <w:rsid w:val="004B0343"/>
    <w:rsid w:val="004B1902"/>
    <w:rsid w:val="004B2A55"/>
    <w:rsid w:val="004B31B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1D41"/>
    <w:rsid w:val="00502145"/>
    <w:rsid w:val="005023D0"/>
    <w:rsid w:val="00502ECE"/>
    <w:rsid w:val="00504CFF"/>
    <w:rsid w:val="005051E2"/>
    <w:rsid w:val="0050531E"/>
    <w:rsid w:val="005061AE"/>
    <w:rsid w:val="00506260"/>
    <w:rsid w:val="00506BC7"/>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07DB"/>
    <w:rsid w:val="00530CD5"/>
    <w:rsid w:val="00531413"/>
    <w:rsid w:val="005318BC"/>
    <w:rsid w:val="005322BA"/>
    <w:rsid w:val="0053292D"/>
    <w:rsid w:val="00533EE6"/>
    <w:rsid w:val="00534340"/>
    <w:rsid w:val="00534EB4"/>
    <w:rsid w:val="005351A5"/>
    <w:rsid w:val="0053583D"/>
    <w:rsid w:val="00535DFA"/>
    <w:rsid w:val="00536275"/>
    <w:rsid w:val="00536B09"/>
    <w:rsid w:val="00536D8A"/>
    <w:rsid w:val="005378AF"/>
    <w:rsid w:val="005379CD"/>
    <w:rsid w:val="0054155D"/>
    <w:rsid w:val="0054184C"/>
    <w:rsid w:val="0054251D"/>
    <w:rsid w:val="005427D8"/>
    <w:rsid w:val="00542892"/>
    <w:rsid w:val="00543220"/>
    <w:rsid w:val="005442E4"/>
    <w:rsid w:val="00544897"/>
    <w:rsid w:val="00545EC4"/>
    <w:rsid w:val="005465DD"/>
    <w:rsid w:val="00546C22"/>
    <w:rsid w:val="005471F5"/>
    <w:rsid w:val="00547505"/>
    <w:rsid w:val="0054751C"/>
    <w:rsid w:val="005502F0"/>
    <w:rsid w:val="0055034B"/>
    <w:rsid w:val="005509CB"/>
    <w:rsid w:val="005513DB"/>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5CAD"/>
    <w:rsid w:val="00586A66"/>
    <w:rsid w:val="00586AEE"/>
    <w:rsid w:val="00586B1A"/>
    <w:rsid w:val="00587778"/>
    <w:rsid w:val="00587A00"/>
    <w:rsid w:val="00587BB8"/>
    <w:rsid w:val="00590097"/>
    <w:rsid w:val="00590969"/>
    <w:rsid w:val="0059189D"/>
    <w:rsid w:val="00591DD8"/>
    <w:rsid w:val="00593F84"/>
    <w:rsid w:val="0059505B"/>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2F1F"/>
    <w:rsid w:val="005B3AB7"/>
    <w:rsid w:val="005B4599"/>
    <w:rsid w:val="005B4C1D"/>
    <w:rsid w:val="005B5220"/>
    <w:rsid w:val="005B542B"/>
    <w:rsid w:val="005B55F9"/>
    <w:rsid w:val="005B5E69"/>
    <w:rsid w:val="005B625C"/>
    <w:rsid w:val="005B6465"/>
    <w:rsid w:val="005B648E"/>
    <w:rsid w:val="005B6546"/>
    <w:rsid w:val="005B6DA7"/>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693D"/>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676F"/>
    <w:rsid w:val="00646ED2"/>
    <w:rsid w:val="00646FF6"/>
    <w:rsid w:val="00647126"/>
    <w:rsid w:val="00647717"/>
    <w:rsid w:val="00647FC8"/>
    <w:rsid w:val="006501FF"/>
    <w:rsid w:val="00651D77"/>
    <w:rsid w:val="00652267"/>
    <w:rsid w:val="00652CA8"/>
    <w:rsid w:val="00652DAA"/>
    <w:rsid w:val="00653175"/>
    <w:rsid w:val="0065345C"/>
    <w:rsid w:val="006538C0"/>
    <w:rsid w:val="00654C90"/>
    <w:rsid w:val="006558E0"/>
    <w:rsid w:val="0065629F"/>
    <w:rsid w:val="0065722B"/>
    <w:rsid w:val="00657312"/>
    <w:rsid w:val="006574FF"/>
    <w:rsid w:val="00657D99"/>
    <w:rsid w:val="006600B7"/>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267"/>
    <w:rsid w:val="00684572"/>
    <w:rsid w:val="00685DC5"/>
    <w:rsid w:val="00686A78"/>
    <w:rsid w:val="00687EAB"/>
    <w:rsid w:val="00690207"/>
    <w:rsid w:val="006904E5"/>
    <w:rsid w:val="00691A3A"/>
    <w:rsid w:val="0069245B"/>
    <w:rsid w:val="006932DC"/>
    <w:rsid w:val="006933C1"/>
    <w:rsid w:val="0069438F"/>
    <w:rsid w:val="0069500D"/>
    <w:rsid w:val="0069608F"/>
    <w:rsid w:val="00696543"/>
    <w:rsid w:val="0069681E"/>
    <w:rsid w:val="00696D4D"/>
    <w:rsid w:val="006971D4"/>
    <w:rsid w:val="006A0732"/>
    <w:rsid w:val="006A080A"/>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A53"/>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C6BB5"/>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3C2"/>
    <w:rsid w:val="00706509"/>
    <w:rsid w:val="007069AB"/>
    <w:rsid w:val="00706E9F"/>
    <w:rsid w:val="00707273"/>
    <w:rsid w:val="00707A4E"/>
    <w:rsid w:val="00707E4D"/>
    <w:rsid w:val="007107E2"/>
    <w:rsid w:val="007107FF"/>
    <w:rsid w:val="007109E6"/>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AC1"/>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CDA"/>
    <w:rsid w:val="0074009A"/>
    <w:rsid w:val="00740552"/>
    <w:rsid w:val="00740611"/>
    <w:rsid w:val="00740B7E"/>
    <w:rsid w:val="00740C3C"/>
    <w:rsid w:val="00741274"/>
    <w:rsid w:val="0074127F"/>
    <w:rsid w:val="007421E0"/>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67DB5"/>
    <w:rsid w:val="00770072"/>
    <w:rsid w:val="0077066D"/>
    <w:rsid w:val="0077075A"/>
    <w:rsid w:val="00770B35"/>
    <w:rsid w:val="00770F5D"/>
    <w:rsid w:val="00771F69"/>
    <w:rsid w:val="00771F83"/>
    <w:rsid w:val="007726A0"/>
    <w:rsid w:val="00772993"/>
    <w:rsid w:val="0077308C"/>
    <w:rsid w:val="007736EF"/>
    <w:rsid w:val="00773916"/>
    <w:rsid w:val="007739B4"/>
    <w:rsid w:val="0077410B"/>
    <w:rsid w:val="00774691"/>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3E5E"/>
    <w:rsid w:val="007A4180"/>
    <w:rsid w:val="007A4F87"/>
    <w:rsid w:val="007A4F8F"/>
    <w:rsid w:val="007A5F27"/>
    <w:rsid w:val="007A63F8"/>
    <w:rsid w:val="007A6EBA"/>
    <w:rsid w:val="007A7B45"/>
    <w:rsid w:val="007B004C"/>
    <w:rsid w:val="007B00AD"/>
    <w:rsid w:val="007B0C97"/>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56C8"/>
    <w:rsid w:val="007C58B6"/>
    <w:rsid w:val="007C5B3C"/>
    <w:rsid w:val="007C609B"/>
    <w:rsid w:val="007C6632"/>
    <w:rsid w:val="007C6BDB"/>
    <w:rsid w:val="007C71F1"/>
    <w:rsid w:val="007C770B"/>
    <w:rsid w:val="007C789D"/>
    <w:rsid w:val="007D0037"/>
    <w:rsid w:val="007D05D0"/>
    <w:rsid w:val="007D0DD2"/>
    <w:rsid w:val="007D1ABA"/>
    <w:rsid w:val="007D2C9A"/>
    <w:rsid w:val="007D32B4"/>
    <w:rsid w:val="007D347B"/>
    <w:rsid w:val="007D3C59"/>
    <w:rsid w:val="007D429C"/>
    <w:rsid w:val="007D42F6"/>
    <w:rsid w:val="007D45F0"/>
    <w:rsid w:val="007D46E2"/>
    <w:rsid w:val="007D4996"/>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6D8B"/>
    <w:rsid w:val="007F7DE8"/>
    <w:rsid w:val="008007CF"/>
    <w:rsid w:val="008013F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3D37"/>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3428"/>
    <w:rsid w:val="0082363A"/>
    <w:rsid w:val="008253D2"/>
    <w:rsid w:val="008257A8"/>
    <w:rsid w:val="0082760E"/>
    <w:rsid w:val="008278F1"/>
    <w:rsid w:val="008279C7"/>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2151"/>
    <w:rsid w:val="0084215E"/>
    <w:rsid w:val="00842AF0"/>
    <w:rsid w:val="00842B1B"/>
    <w:rsid w:val="00843603"/>
    <w:rsid w:val="00843682"/>
    <w:rsid w:val="0084492A"/>
    <w:rsid w:val="00844E1E"/>
    <w:rsid w:val="00846177"/>
    <w:rsid w:val="00846506"/>
    <w:rsid w:val="00846C88"/>
    <w:rsid w:val="00846DA5"/>
    <w:rsid w:val="00847CE8"/>
    <w:rsid w:val="0085063E"/>
    <w:rsid w:val="008508B4"/>
    <w:rsid w:val="00851A49"/>
    <w:rsid w:val="00851B55"/>
    <w:rsid w:val="00852420"/>
    <w:rsid w:val="008524C6"/>
    <w:rsid w:val="00852CA1"/>
    <w:rsid w:val="008546E8"/>
    <w:rsid w:val="00856292"/>
    <w:rsid w:val="008571C4"/>
    <w:rsid w:val="0085742F"/>
    <w:rsid w:val="0085774B"/>
    <w:rsid w:val="00857EF2"/>
    <w:rsid w:val="008608F6"/>
    <w:rsid w:val="00860911"/>
    <w:rsid w:val="00860B8D"/>
    <w:rsid w:val="00861608"/>
    <w:rsid w:val="00861634"/>
    <w:rsid w:val="00861D2C"/>
    <w:rsid w:val="00862A91"/>
    <w:rsid w:val="00863031"/>
    <w:rsid w:val="008635A5"/>
    <w:rsid w:val="00863EC4"/>
    <w:rsid w:val="00865054"/>
    <w:rsid w:val="00865180"/>
    <w:rsid w:val="008659D2"/>
    <w:rsid w:val="00866B85"/>
    <w:rsid w:val="008705EE"/>
    <w:rsid w:val="00870B98"/>
    <w:rsid w:val="00871056"/>
    <w:rsid w:val="008717D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343"/>
    <w:rsid w:val="008857AC"/>
    <w:rsid w:val="0088636A"/>
    <w:rsid w:val="00890712"/>
    <w:rsid w:val="00890C7F"/>
    <w:rsid w:val="008911DB"/>
    <w:rsid w:val="00891A48"/>
    <w:rsid w:val="0089458D"/>
    <w:rsid w:val="00895500"/>
    <w:rsid w:val="00896197"/>
    <w:rsid w:val="00896978"/>
    <w:rsid w:val="00896F0E"/>
    <w:rsid w:val="00897527"/>
    <w:rsid w:val="008A0BA4"/>
    <w:rsid w:val="008A1106"/>
    <w:rsid w:val="008A14C2"/>
    <w:rsid w:val="008A24F5"/>
    <w:rsid w:val="008A268A"/>
    <w:rsid w:val="008A277F"/>
    <w:rsid w:val="008A2886"/>
    <w:rsid w:val="008A30C2"/>
    <w:rsid w:val="008A3DA5"/>
    <w:rsid w:val="008A3E4F"/>
    <w:rsid w:val="008A4A24"/>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37C"/>
    <w:rsid w:val="008E5512"/>
    <w:rsid w:val="008E720A"/>
    <w:rsid w:val="008F03C6"/>
    <w:rsid w:val="008F0832"/>
    <w:rsid w:val="008F1033"/>
    <w:rsid w:val="008F1354"/>
    <w:rsid w:val="008F1EB6"/>
    <w:rsid w:val="008F2107"/>
    <w:rsid w:val="008F3396"/>
    <w:rsid w:val="008F4F3E"/>
    <w:rsid w:val="008F50A4"/>
    <w:rsid w:val="008F5E0B"/>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4F5"/>
    <w:rsid w:val="009157D2"/>
    <w:rsid w:val="0091624F"/>
    <w:rsid w:val="00916C65"/>
    <w:rsid w:val="00916EBB"/>
    <w:rsid w:val="009177E4"/>
    <w:rsid w:val="00920677"/>
    <w:rsid w:val="009211BC"/>
    <w:rsid w:val="009211D5"/>
    <w:rsid w:val="0092138C"/>
    <w:rsid w:val="00921864"/>
    <w:rsid w:val="00921EEE"/>
    <w:rsid w:val="00922751"/>
    <w:rsid w:val="00923018"/>
    <w:rsid w:val="00923BE9"/>
    <w:rsid w:val="009243A7"/>
    <w:rsid w:val="0092572D"/>
    <w:rsid w:val="00925B4F"/>
    <w:rsid w:val="0092666D"/>
    <w:rsid w:val="0092694B"/>
    <w:rsid w:val="00926BB0"/>
    <w:rsid w:val="00931060"/>
    <w:rsid w:val="00931165"/>
    <w:rsid w:val="00931D75"/>
    <w:rsid w:val="009325B7"/>
    <w:rsid w:val="0093411E"/>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66ED"/>
    <w:rsid w:val="00947AB8"/>
    <w:rsid w:val="00947AC2"/>
    <w:rsid w:val="009504D0"/>
    <w:rsid w:val="00951A1C"/>
    <w:rsid w:val="00952CA8"/>
    <w:rsid w:val="00953F42"/>
    <w:rsid w:val="00954279"/>
    <w:rsid w:val="009544CB"/>
    <w:rsid w:val="00954C60"/>
    <w:rsid w:val="0095642B"/>
    <w:rsid w:val="0095648D"/>
    <w:rsid w:val="00957055"/>
    <w:rsid w:val="00960DA7"/>
    <w:rsid w:val="0096247B"/>
    <w:rsid w:val="009625EC"/>
    <w:rsid w:val="00962E9C"/>
    <w:rsid w:val="00963C57"/>
    <w:rsid w:val="00964058"/>
    <w:rsid w:val="009645C0"/>
    <w:rsid w:val="00964868"/>
    <w:rsid w:val="009658C2"/>
    <w:rsid w:val="00967588"/>
    <w:rsid w:val="009703E4"/>
    <w:rsid w:val="00970682"/>
    <w:rsid w:val="00970814"/>
    <w:rsid w:val="00970E2D"/>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1CC6"/>
    <w:rsid w:val="009838CF"/>
    <w:rsid w:val="0098440E"/>
    <w:rsid w:val="00985084"/>
    <w:rsid w:val="0098587F"/>
    <w:rsid w:val="00985C55"/>
    <w:rsid w:val="009861E8"/>
    <w:rsid w:val="00986465"/>
    <w:rsid w:val="009866E0"/>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96DAA"/>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26"/>
    <w:rsid w:val="009C4331"/>
    <w:rsid w:val="009C463E"/>
    <w:rsid w:val="009C5780"/>
    <w:rsid w:val="009C6AD5"/>
    <w:rsid w:val="009C796F"/>
    <w:rsid w:val="009D176E"/>
    <w:rsid w:val="009D2258"/>
    <w:rsid w:val="009D2993"/>
    <w:rsid w:val="009D2E90"/>
    <w:rsid w:val="009D317D"/>
    <w:rsid w:val="009D33A5"/>
    <w:rsid w:val="009D4141"/>
    <w:rsid w:val="009D4567"/>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3EC"/>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5C8F"/>
    <w:rsid w:val="00A262FE"/>
    <w:rsid w:val="00A2640D"/>
    <w:rsid w:val="00A26B38"/>
    <w:rsid w:val="00A27A38"/>
    <w:rsid w:val="00A27ACD"/>
    <w:rsid w:val="00A27D8C"/>
    <w:rsid w:val="00A306CD"/>
    <w:rsid w:val="00A310E8"/>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625"/>
    <w:rsid w:val="00A558C2"/>
    <w:rsid w:val="00A55966"/>
    <w:rsid w:val="00A55E5B"/>
    <w:rsid w:val="00A56432"/>
    <w:rsid w:val="00A56449"/>
    <w:rsid w:val="00A57198"/>
    <w:rsid w:val="00A57637"/>
    <w:rsid w:val="00A5766D"/>
    <w:rsid w:val="00A57D4D"/>
    <w:rsid w:val="00A606A4"/>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6D94"/>
    <w:rsid w:val="00A7701D"/>
    <w:rsid w:val="00A819A7"/>
    <w:rsid w:val="00A81E99"/>
    <w:rsid w:val="00A82507"/>
    <w:rsid w:val="00A82A01"/>
    <w:rsid w:val="00A82BBF"/>
    <w:rsid w:val="00A83A2E"/>
    <w:rsid w:val="00A84DC1"/>
    <w:rsid w:val="00A856A7"/>
    <w:rsid w:val="00A85FE4"/>
    <w:rsid w:val="00A86E5D"/>
    <w:rsid w:val="00A87D89"/>
    <w:rsid w:val="00A9068D"/>
    <w:rsid w:val="00A911A9"/>
    <w:rsid w:val="00A91BC2"/>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B7F01"/>
    <w:rsid w:val="00AC02B6"/>
    <w:rsid w:val="00AC0517"/>
    <w:rsid w:val="00AC126B"/>
    <w:rsid w:val="00AC1624"/>
    <w:rsid w:val="00AC2593"/>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63B"/>
    <w:rsid w:val="00AE2C38"/>
    <w:rsid w:val="00AE3130"/>
    <w:rsid w:val="00AE3ADC"/>
    <w:rsid w:val="00AE3C1F"/>
    <w:rsid w:val="00AE4652"/>
    <w:rsid w:val="00AE5242"/>
    <w:rsid w:val="00AE53DA"/>
    <w:rsid w:val="00AE5945"/>
    <w:rsid w:val="00AE622F"/>
    <w:rsid w:val="00AE703F"/>
    <w:rsid w:val="00AE7092"/>
    <w:rsid w:val="00AE7158"/>
    <w:rsid w:val="00AE7B67"/>
    <w:rsid w:val="00AF02D3"/>
    <w:rsid w:val="00AF05F1"/>
    <w:rsid w:val="00AF062C"/>
    <w:rsid w:val="00AF0A7A"/>
    <w:rsid w:val="00AF0F73"/>
    <w:rsid w:val="00AF145F"/>
    <w:rsid w:val="00AF19AE"/>
    <w:rsid w:val="00AF5E82"/>
    <w:rsid w:val="00AF5EDD"/>
    <w:rsid w:val="00AF60F7"/>
    <w:rsid w:val="00AF6275"/>
    <w:rsid w:val="00AF6B5F"/>
    <w:rsid w:val="00AF75A1"/>
    <w:rsid w:val="00AF76B9"/>
    <w:rsid w:val="00AF7812"/>
    <w:rsid w:val="00AF7C20"/>
    <w:rsid w:val="00B006BB"/>
    <w:rsid w:val="00B008DC"/>
    <w:rsid w:val="00B0195F"/>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0B57"/>
    <w:rsid w:val="00B216FA"/>
    <w:rsid w:val="00B21C21"/>
    <w:rsid w:val="00B22281"/>
    <w:rsid w:val="00B23D90"/>
    <w:rsid w:val="00B24A73"/>
    <w:rsid w:val="00B24ED3"/>
    <w:rsid w:val="00B25F4C"/>
    <w:rsid w:val="00B26BBA"/>
    <w:rsid w:val="00B301B5"/>
    <w:rsid w:val="00B30347"/>
    <w:rsid w:val="00B31EF0"/>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7D9"/>
    <w:rsid w:val="00B50C15"/>
    <w:rsid w:val="00B5103A"/>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4A7"/>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2644"/>
    <w:rsid w:val="00B7339D"/>
    <w:rsid w:val="00B73FCB"/>
    <w:rsid w:val="00B74433"/>
    <w:rsid w:val="00B75715"/>
    <w:rsid w:val="00B75E03"/>
    <w:rsid w:val="00B76690"/>
    <w:rsid w:val="00B76FA1"/>
    <w:rsid w:val="00B775EA"/>
    <w:rsid w:val="00B77877"/>
    <w:rsid w:val="00B7789B"/>
    <w:rsid w:val="00B801FB"/>
    <w:rsid w:val="00B802D2"/>
    <w:rsid w:val="00B80EA5"/>
    <w:rsid w:val="00B81E47"/>
    <w:rsid w:val="00B81EFA"/>
    <w:rsid w:val="00B8218C"/>
    <w:rsid w:val="00B845EB"/>
    <w:rsid w:val="00B853FF"/>
    <w:rsid w:val="00B86D80"/>
    <w:rsid w:val="00B8790C"/>
    <w:rsid w:val="00B87C2A"/>
    <w:rsid w:val="00B90F52"/>
    <w:rsid w:val="00B92229"/>
    <w:rsid w:val="00B92E59"/>
    <w:rsid w:val="00B931ED"/>
    <w:rsid w:val="00B93B22"/>
    <w:rsid w:val="00B951B8"/>
    <w:rsid w:val="00B95E1A"/>
    <w:rsid w:val="00B95EEB"/>
    <w:rsid w:val="00B96221"/>
    <w:rsid w:val="00B96DB5"/>
    <w:rsid w:val="00BA0310"/>
    <w:rsid w:val="00BA09A6"/>
    <w:rsid w:val="00BA14E8"/>
    <w:rsid w:val="00BA1C0C"/>
    <w:rsid w:val="00BA3C67"/>
    <w:rsid w:val="00BA3E4E"/>
    <w:rsid w:val="00BA3FFC"/>
    <w:rsid w:val="00BA4124"/>
    <w:rsid w:val="00BA4C80"/>
    <w:rsid w:val="00BA6186"/>
    <w:rsid w:val="00BA6595"/>
    <w:rsid w:val="00BA700D"/>
    <w:rsid w:val="00BA7310"/>
    <w:rsid w:val="00BA77E7"/>
    <w:rsid w:val="00BB0340"/>
    <w:rsid w:val="00BB1A7A"/>
    <w:rsid w:val="00BB1E04"/>
    <w:rsid w:val="00BB24E2"/>
    <w:rsid w:val="00BB2BE9"/>
    <w:rsid w:val="00BB5DB2"/>
    <w:rsid w:val="00BB5F41"/>
    <w:rsid w:val="00BB6187"/>
    <w:rsid w:val="00BB6455"/>
    <w:rsid w:val="00BC0A45"/>
    <w:rsid w:val="00BC0B2D"/>
    <w:rsid w:val="00BC0C16"/>
    <w:rsid w:val="00BC0FDA"/>
    <w:rsid w:val="00BC1AA1"/>
    <w:rsid w:val="00BC1C2C"/>
    <w:rsid w:val="00BC1C8F"/>
    <w:rsid w:val="00BC2330"/>
    <w:rsid w:val="00BC23F6"/>
    <w:rsid w:val="00BC248C"/>
    <w:rsid w:val="00BC2BE5"/>
    <w:rsid w:val="00BC36B6"/>
    <w:rsid w:val="00BC3B83"/>
    <w:rsid w:val="00BC51BE"/>
    <w:rsid w:val="00BC5E81"/>
    <w:rsid w:val="00BC5EF8"/>
    <w:rsid w:val="00BC75A5"/>
    <w:rsid w:val="00BC7692"/>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9EE"/>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549"/>
    <w:rsid w:val="00C22901"/>
    <w:rsid w:val="00C229E5"/>
    <w:rsid w:val="00C22CFA"/>
    <w:rsid w:val="00C23AAB"/>
    <w:rsid w:val="00C23C62"/>
    <w:rsid w:val="00C24965"/>
    <w:rsid w:val="00C24CE0"/>
    <w:rsid w:val="00C27664"/>
    <w:rsid w:val="00C30D31"/>
    <w:rsid w:val="00C30EDD"/>
    <w:rsid w:val="00C324F7"/>
    <w:rsid w:val="00C32B39"/>
    <w:rsid w:val="00C335D4"/>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571D4"/>
    <w:rsid w:val="00C57CCC"/>
    <w:rsid w:val="00C60A75"/>
    <w:rsid w:val="00C60B14"/>
    <w:rsid w:val="00C61A1E"/>
    <w:rsid w:val="00C62E80"/>
    <w:rsid w:val="00C631CE"/>
    <w:rsid w:val="00C63935"/>
    <w:rsid w:val="00C63B33"/>
    <w:rsid w:val="00C645A9"/>
    <w:rsid w:val="00C6527C"/>
    <w:rsid w:val="00C654D7"/>
    <w:rsid w:val="00C65E74"/>
    <w:rsid w:val="00C6672B"/>
    <w:rsid w:val="00C6699A"/>
    <w:rsid w:val="00C67958"/>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4763"/>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1F48"/>
    <w:rsid w:val="00CA274E"/>
    <w:rsid w:val="00CA39FD"/>
    <w:rsid w:val="00CA4249"/>
    <w:rsid w:val="00CA4470"/>
    <w:rsid w:val="00CA5682"/>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0F5"/>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3017"/>
    <w:rsid w:val="00CD440A"/>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C2"/>
    <w:rsid w:val="00CE5DD9"/>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3C2A"/>
    <w:rsid w:val="00D04195"/>
    <w:rsid w:val="00D04876"/>
    <w:rsid w:val="00D050FF"/>
    <w:rsid w:val="00D0516E"/>
    <w:rsid w:val="00D061A2"/>
    <w:rsid w:val="00D06E95"/>
    <w:rsid w:val="00D10307"/>
    <w:rsid w:val="00D10426"/>
    <w:rsid w:val="00D10846"/>
    <w:rsid w:val="00D11477"/>
    <w:rsid w:val="00D12458"/>
    <w:rsid w:val="00D126D5"/>
    <w:rsid w:val="00D1550A"/>
    <w:rsid w:val="00D15843"/>
    <w:rsid w:val="00D15B57"/>
    <w:rsid w:val="00D164E4"/>
    <w:rsid w:val="00D17402"/>
    <w:rsid w:val="00D2026A"/>
    <w:rsid w:val="00D20329"/>
    <w:rsid w:val="00D20839"/>
    <w:rsid w:val="00D21575"/>
    <w:rsid w:val="00D21AC3"/>
    <w:rsid w:val="00D224BE"/>
    <w:rsid w:val="00D23007"/>
    <w:rsid w:val="00D23F89"/>
    <w:rsid w:val="00D24386"/>
    <w:rsid w:val="00D244A5"/>
    <w:rsid w:val="00D25503"/>
    <w:rsid w:val="00D27101"/>
    <w:rsid w:val="00D2757F"/>
    <w:rsid w:val="00D2776A"/>
    <w:rsid w:val="00D27925"/>
    <w:rsid w:val="00D2796F"/>
    <w:rsid w:val="00D27D63"/>
    <w:rsid w:val="00D3199C"/>
    <w:rsid w:val="00D31B11"/>
    <w:rsid w:val="00D32BE3"/>
    <w:rsid w:val="00D33326"/>
    <w:rsid w:val="00D33714"/>
    <w:rsid w:val="00D3384A"/>
    <w:rsid w:val="00D33FA5"/>
    <w:rsid w:val="00D350B2"/>
    <w:rsid w:val="00D350F7"/>
    <w:rsid w:val="00D35422"/>
    <w:rsid w:val="00D3554D"/>
    <w:rsid w:val="00D37603"/>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253"/>
    <w:rsid w:val="00D855AB"/>
    <w:rsid w:val="00D855F8"/>
    <w:rsid w:val="00D859BF"/>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22D"/>
    <w:rsid w:val="00DA433A"/>
    <w:rsid w:val="00DA51AA"/>
    <w:rsid w:val="00DA51DB"/>
    <w:rsid w:val="00DA59AB"/>
    <w:rsid w:val="00DA5F63"/>
    <w:rsid w:val="00DA6996"/>
    <w:rsid w:val="00DA70DF"/>
    <w:rsid w:val="00DA7158"/>
    <w:rsid w:val="00DA7763"/>
    <w:rsid w:val="00DA7FC7"/>
    <w:rsid w:val="00DB04D7"/>
    <w:rsid w:val="00DB05B3"/>
    <w:rsid w:val="00DB1772"/>
    <w:rsid w:val="00DB1B1F"/>
    <w:rsid w:val="00DB2421"/>
    <w:rsid w:val="00DB2C1A"/>
    <w:rsid w:val="00DB330C"/>
    <w:rsid w:val="00DB3C7A"/>
    <w:rsid w:val="00DB5E8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300D"/>
    <w:rsid w:val="00DD42FF"/>
    <w:rsid w:val="00DD5617"/>
    <w:rsid w:val="00DE1123"/>
    <w:rsid w:val="00DE1271"/>
    <w:rsid w:val="00DE1F42"/>
    <w:rsid w:val="00DE27C4"/>
    <w:rsid w:val="00DE4706"/>
    <w:rsid w:val="00DE498F"/>
    <w:rsid w:val="00DE5C2B"/>
    <w:rsid w:val="00DE5DD8"/>
    <w:rsid w:val="00DE66E5"/>
    <w:rsid w:val="00DE66FF"/>
    <w:rsid w:val="00DE67D7"/>
    <w:rsid w:val="00DE7B1B"/>
    <w:rsid w:val="00DF0252"/>
    <w:rsid w:val="00DF0645"/>
    <w:rsid w:val="00DF20A9"/>
    <w:rsid w:val="00DF416F"/>
    <w:rsid w:val="00DF483F"/>
    <w:rsid w:val="00DF4DD4"/>
    <w:rsid w:val="00DF545B"/>
    <w:rsid w:val="00DF5B8E"/>
    <w:rsid w:val="00DF6750"/>
    <w:rsid w:val="00DF6EE5"/>
    <w:rsid w:val="00DF7FAC"/>
    <w:rsid w:val="00E003A9"/>
    <w:rsid w:val="00E0058B"/>
    <w:rsid w:val="00E019E6"/>
    <w:rsid w:val="00E02C5F"/>
    <w:rsid w:val="00E03BCA"/>
    <w:rsid w:val="00E0432E"/>
    <w:rsid w:val="00E0448D"/>
    <w:rsid w:val="00E049CA"/>
    <w:rsid w:val="00E04EED"/>
    <w:rsid w:val="00E0535B"/>
    <w:rsid w:val="00E0617F"/>
    <w:rsid w:val="00E06558"/>
    <w:rsid w:val="00E06FA8"/>
    <w:rsid w:val="00E07A37"/>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08E"/>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1A2"/>
    <w:rsid w:val="00E5553F"/>
    <w:rsid w:val="00E5557B"/>
    <w:rsid w:val="00E5563E"/>
    <w:rsid w:val="00E55A07"/>
    <w:rsid w:val="00E5623C"/>
    <w:rsid w:val="00E5717D"/>
    <w:rsid w:val="00E6020B"/>
    <w:rsid w:val="00E60C0A"/>
    <w:rsid w:val="00E61587"/>
    <w:rsid w:val="00E61B02"/>
    <w:rsid w:val="00E61CE4"/>
    <w:rsid w:val="00E62C70"/>
    <w:rsid w:val="00E635A3"/>
    <w:rsid w:val="00E63954"/>
    <w:rsid w:val="00E63E4A"/>
    <w:rsid w:val="00E64723"/>
    <w:rsid w:val="00E65D08"/>
    <w:rsid w:val="00E65EA7"/>
    <w:rsid w:val="00E66C55"/>
    <w:rsid w:val="00E66C7E"/>
    <w:rsid w:val="00E710B6"/>
    <w:rsid w:val="00E71418"/>
    <w:rsid w:val="00E71907"/>
    <w:rsid w:val="00E7232F"/>
    <w:rsid w:val="00E73AC1"/>
    <w:rsid w:val="00E74462"/>
    <w:rsid w:val="00E75003"/>
    <w:rsid w:val="00E7555F"/>
    <w:rsid w:val="00E75DF3"/>
    <w:rsid w:val="00E761F0"/>
    <w:rsid w:val="00E77254"/>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5FD2"/>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A65C6"/>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084"/>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EF751F"/>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862"/>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5FA"/>
    <w:rsid w:val="00F40710"/>
    <w:rsid w:val="00F41853"/>
    <w:rsid w:val="00F4280F"/>
    <w:rsid w:val="00F43164"/>
    <w:rsid w:val="00F43A28"/>
    <w:rsid w:val="00F4443F"/>
    <w:rsid w:val="00F45459"/>
    <w:rsid w:val="00F45F81"/>
    <w:rsid w:val="00F46B0C"/>
    <w:rsid w:val="00F47203"/>
    <w:rsid w:val="00F50052"/>
    <w:rsid w:val="00F5182A"/>
    <w:rsid w:val="00F51DC3"/>
    <w:rsid w:val="00F52A9C"/>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A52"/>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D8E"/>
    <w:rsid w:val="00F95EA5"/>
    <w:rsid w:val="00F96083"/>
    <w:rsid w:val="00F96FF9"/>
    <w:rsid w:val="00F97ADB"/>
    <w:rsid w:val="00FA025C"/>
    <w:rsid w:val="00FA0790"/>
    <w:rsid w:val="00FA093B"/>
    <w:rsid w:val="00FA0B2F"/>
    <w:rsid w:val="00FA1CCE"/>
    <w:rsid w:val="00FA230C"/>
    <w:rsid w:val="00FA2AF8"/>
    <w:rsid w:val="00FA2FA8"/>
    <w:rsid w:val="00FA38B4"/>
    <w:rsid w:val="00FA3981"/>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889"/>
    <w:rsid w:val="00FB28A0"/>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C1"/>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7262A5C4-DD45-4EC5-9253-47260B83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BC1AA1"/>
    <w:pPr>
      <w:numPr>
        <w:numId w:val="0"/>
      </w:numPr>
      <w:spacing w:before="600" w:after="240" w:line="240" w:lineRule="auto"/>
      <w:jc w:val="left"/>
      <w:outlineLvl w:val="0"/>
    </w:pPr>
    <w:rPr>
      <w:b/>
      <w:caps/>
      <w:color w:val="006AB2"/>
      <w:sz w:val="48"/>
      <w:szCs w:val="48"/>
    </w:rPr>
  </w:style>
  <w:style w:type="paragraph" w:styleId="Titre2">
    <w:name w:val="heading 2"/>
    <w:basedOn w:val="Paragraphedeliste"/>
    <w:next w:val="Normal"/>
    <w:link w:val="Titre2Car"/>
    <w:autoRedefine/>
    <w:uiPriority w:val="7"/>
    <w:unhideWhenUsed/>
    <w:qFormat/>
    <w:rsid w:val="007063C2"/>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BC1AA1"/>
    <w:rPr>
      <w:rFonts w:ascii="Arial" w:hAnsi="Arial"/>
      <w:b/>
      <w:caps/>
      <w:color w:val="006AB2"/>
      <w:sz w:val="48"/>
      <w:szCs w:val="48"/>
    </w:rPr>
  </w:style>
  <w:style w:type="character" w:customStyle="1" w:styleId="Titre2Car">
    <w:name w:val="Titre 2 Car"/>
    <w:basedOn w:val="Policepardfaut"/>
    <w:link w:val="Titre2"/>
    <w:uiPriority w:val="7"/>
    <w:rsid w:val="007063C2"/>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2"/>
    <w:qFormat/>
    <w:rsid w:val="0085742F"/>
    <w:pPr>
      <w:spacing w:before="60"/>
    </w:pPr>
    <w:rPr>
      <w:sz w:val="18"/>
    </w:rPr>
  </w:style>
  <w:style w:type="character" w:customStyle="1" w:styleId="TBLContenuCar">
    <w:name w:val="TBL_Contenu Car"/>
    <w:basedOn w:val="Policepardfaut"/>
    <w:link w:val="TBLContenu"/>
    <w:uiPriority w:val="12"/>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 w:type="table" w:styleId="Grillemoyenne3-Accent1">
    <w:name w:val="Medium Grid 3 Accent 1"/>
    <w:basedOn w:val="TableauNormal"/>
    <w:uiPriority w:val="69"/>
    <w:rsid w:val="00C57CCC"/>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Props1.xml><?xml version="1.0" encoding="utf-8"?>
<ds:datastoreItem xmlns:ds="http://schemas.openxmlformats.org/officeDocument/2006/customXml" ds:itemID="{891344D4-7C5D-47FB-BAA3-5DDEAFBD2D3B}">
  <ds:schemaRefs>
    <ds:schemaRef ds:uri="http://schemas.openxmlformats.org/officeDocument/2006/bibliography"/>
  </ds:schemaRefs>
</ds:datastoreItem>
</file>

<file path=customXml/itemProps2.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3.xml><?xml version="1.0" encoding="utf-8"?>
<ds:datastoreItem xmlns:ds="http://schemas.openxmlformats.org/officeDocument/2006/customXml" ds:itemID="{B55A88BC-F2A3-448C-AECD-FCC2EF6E5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883f4-d3ce-4c62-a3cc-3f54cb850aff"/>
    <ds:schemaRef ds:uri="e415326b-84c6-44db-b12e-386555b40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e415326b-84c6-44db-b12e-386555b40e8f"/>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2461</Words>
  <Characters>13537</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3 au Contrat de Partenariat UP CI-SIS</vt:lpstr>
      <vt:lpstr/>
    </vt:vector>
  </TitlesOfParts>
  <Company>ANS</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au Contrat de Partenariat UP CI-SIS</dc:title>
  <dc:creator>Manuel Metz</dc:creator>
  <cp:lastModifiedBy>Nicolas RISS</cp:lastModifiedBy>
  <cp:revision>5</cp:revision>
  <dcterms:created xsi:type="dcterms:W3CDTF">2024-02-07T16:47:00Z</dcterms:created>
  <dcterms:modified xsi:type="dcterms:W3CDTF">2025-02-03T15:57:00Z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3</vt:lpwstr>
  </property>
  <property fmtid="{D5CDD505-2E9C-101B-9397-08002B2CF9AE}" pid="3" name="_Sous-titre">
    <vt:lpwstr>Modalités techniques et opérationnelles de production et de mise à disposition de volet(s)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